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>
        <w:tblInd w:w="98" w:type="dxa"/>
      </w:tblPr>
      <w:tblGrid>
        <w:gridCol w:w="9108"/>
      </w:tblGrid>
      <w:tr>
        <w:trPr>
          <w:trHeight w:val="1" w:hRule="atLeast"/>
          <w:jc w:val="left"/>
        </w:trPr>
        <w:tc>
          <w:tcPr>
            <w:tcW w:w="910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MINTHE Mohamed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84 rue des couronnes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75020 Paris</w:t>
              <w:br/>
              <w:t xml:space="preserve">01.71.60.55.16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06.10.31.97.30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ahoma" w:hAnsi="Tahoma" w:cs="Tahoma" w:eastAsia="Tahoma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mohamed.minthe@gmail.com</w:t>
              </w:r>
            </w:hyperlink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21 ans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98" w:type="dxa"/>
      </w:tblPr>
      <w:tblGrid>
        <w:gridCol w:w="9190"/>
      </w:tblGrid>
      <w:tr>
        <w:trPr>
          <w:trHeight w:val="1" w:hRule="atLeast"/>
          <w:jc w:val="left"/>
        </w:trPr>
        <w:tc>
          <w:tcPr>
            <w:tcW w:w="9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FORMATION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98" w:type="dxa"/>
      </w:tblPr>
      <w:tblGrid>
        <w:gridCol w:w="2622"/>
        <w:gridCol w:w="6568"/>
      </w:tblGrid>
      <w:tr>
        <w:trPr>
          <w:trHeight w:val="630" w:hRule="auto"/>
          <w:jc w:val="left"/>
        </w:trPr>
        <w:tc>
          <w:tcPr>
            <w:tcW w:w="2622" w:type="dxa"/>
            <w:tcBorders>
              <w:top w:val="single" w:color="836967" w:sz="0"/>
              <w:left w:val="single" w:color="836967" w:sz="0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2012 - 2014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568" w:type="dxa"/>
            <w:tcBorders>
              <w:top w:val="single" w:color="836967" w:sz="0"/>
              <w:left w:val="single" w:color="836967" w:sz="0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Brevet Technicien Supérieur BANQUE Option A marché des particuliers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Au Lycée Sophie Germain, Paris 4eme</w:t>
            </w:r>
          </w:p>
        </w:tc>
      </w:tr>
      <w:tr>
        <w:trPr>
          <w:trHeight w:val="495" w:hRule="auto"/>
          <w:jc w:val="left"/>
        </w:trPr>
        <w:tc>
          <w:tcPr>
            <w:tcW w:w="2622" w:type="dxa"/>
            <w:tcBorders>
              <w:top w:val="single" w:color="000000" w:sz="4"/>
              <w:left w:val="single" w:color="836967" w:sz="0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2012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568" w:type="dxa"/>
            <w:tcBorders>
              <w:top w:val="single" w:color="000000" w:sz="4"/>
              <w:left w:val="single" w:color="836967" w:sz="0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Baccalauréat  STG Comptabilité et Finance d’Entreprise,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Au Lycée Simone Weil, Paris 3eme</w:t>
            </w:r>
          </w:p>
        </w:tc>
      </w:tr>
    </w:tbl>
    <w:p>
      <w:pPr>
        <w:tabs>
          <w:tab w:val="left" w:pos="2579" w:leader="none"/>
        </w:tabs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0"/>
          <w:shd w:fill="auto" w:val="clear"/>
        </w:rPr>
        <w:tab/>
      </w:r>
    </w:p>
    <w:p>
      <w:pPr>
        <w:tabs>
          <w:tab w:val="left" w:pos="2579" w:leader="none"/>
        </w:tabs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auto"/>
          <w:spacing w:val="0"/>
          <w:position w:val="0"/>
          <w:sz w:val="20"/>
          <w:shd w:fill="auto" w:val="clear"/>
        </w:rPr>
      </w:pPr>
    </w:p>
    <w:tbl>
      <w:tblPr>
        <w:tblInd w:w="98" w:type="dxa"/>
      </w:tblPr>
      <w:tblGrid>
        <w:gridCol w:w="9190"/>
      </w:tblGrid>
      <w:tr>
        <w:trPr>
          <w:trHeight w:val="1" w:hRule="atLeast"/>
          <w:jc w:val="left"/>
        </w:trPr>
        <w:tc>
          <w:tcPr>
            <w:tcW w:w="9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EXPERIENCES PROFESSIONNELLES</w:t>
            </w:r>
          </w:p>
        </w:tc>
      </w:tr>
    </w:tbl>
    <w:p>
      <w:pPr>
        <w:tabs>
          <w:tab w:val="left" w:pos="2579" w:leader="none"/>
        </w:tabs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auto"/>
          <w:spacing w:val="0"/>
          <w:position w:val="0"/>
          <w:sz w:val="20"/>
          <w:shd w:fill="auto" w:val="clear"/>
        </w:rPr>
      </w:pPr>
    </w:p>
    <w:tbl>
      <w:tblPr>
        <w:tblInd w:w="98" w:type="dxa"/>
      </w:tblPr>
      <w:tblGrid>
        <w:gridCol w:w="2622"/>
        <w:gridCol w:w="6568"/>
      </w:tblGrid>
      <w:tr>
        <w:trPr>
          <w:trHeight w:val="630" w:hRule="auto"/>
          <w:jc w:val="left"/>
        </w:trPr>
        <w:tc>
          <w:tcPr>
            <w:tcW w:w="2622" w:type="dxa"/>
            <w:tcBorders>
              <w:top w:val="single" w:color="836967" w:sz="0"/>
              <w:left w:val="single" w:color="836967" w:sz="0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2012 - 2013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568" w:type="dxa"/>
            <w:tcBorders>
              <w:top w:val="single" w:color="836967" w:sz="0"/>
              <w:left w:val="single" w:color="836967" w:sz="0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79" w:leader="none"/>
              </w:tabs>
              <w:spacing w:before="0" w:after="0" w:line="240"/>
              <w:ind w:right="-1208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Chargé d'accueil au sein de La BNP PARIBAS agence Opéra Garnier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Dans le 2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ème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 arrondissement de Paris.</w:t>
            </w:r>
            <w:r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ab/>
            </w:r>
          </w:p>
        </w:tc>
      </w:tr>
      <w:tr>
        <w:trPr>
          <w:trHeight w:val="495" w:hRule="auto"/>
          <w:jc w:val="left"/>
        </w:trPr>
        <w:tc>
          <w:tcPr>
            <w:tcW w:w="2622" w:type="dxa"/>
            <w:tcBorders>
              <w:top w:val="single" w:color="000000" w:sz="4"/>
              <w:left w:val="single" w:color="836967" w:sz="0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2013-2014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568" w:type="dxa"/>
            <w:tcBorders>
              <w:top w:val="single" w:color="000000" w:sz="4"/>
              <w:left w:val="single" w:color="836967" w:sz="0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79" w:leader="none"/>
              </w:tabs>
              <w:spacing w:before="0" w:after="0" w:line="240"/>
              <w:ind w:right="-135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Chargé d'accueil au sein de La BNP PARIBAS agence Paris Louvre</w:t>
            </w:r>
          </w:p>
          <w:p>
            <w:pPr>
              <w:tabs>
                <w:tab w:val="left" w:pos="2579" w:leader="none"/>
              </w:tabs>
              <w:spacing w:before="0" w:after="0" w:line="240"/>
              <w:ind w:right="-135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Dans le 1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er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 arrondissement de Paris.</w:t>
            </w:r>
          </w:p>
          <w:p>
            <w:pPr>
              <w:tabs>
                <w:tab w:val="left" w:pos="2579" w:leader="none"/>
              </w:tabs>
              <w:spacing w:before="0" w:after="0" w:line="240"/>
              <w:ind w:right="-135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579" w:leader="none"/>
              </w:tabs>
              <w:spacing w:before="0" w:after="0" w:line="240"/>
              <w:ind w:right="-135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-Accuel et Conseil Client</w:t>
            </w:r>
          </w:p>
          <w:p>
            <w:pPr>
              <w:tabs>
                <w:tab w:val="left" w:pos="2579" w:leader="none"/>
              </w:tabs>
              <w:spacing w:before="0" w:after="0" w:line="240"/>
              <w:ind w:right="-135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-Gestion et Délivrance des Moyens de paiement</w:t>
            </w:r>
          </w:p>
          <w:p>
            <w:pPr>
              <w:tabs>
                <w:tab w:val="left" w:pos="2579" w:leader="none"/>
              </w:tabs>
              <w:spacing w:before="0" w:after="0" w:line="240"/>
              <w:ind w:right="-135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-Phoning Appels sortant</w:t>
            </w:r>
          </w:p>
          <w:p>
            <w:pPr>
              <w:tabs>
                <w:tab w:val="left" w:pos="2579" w:leader="none"/>
              </w:tabs>
              <w:spacing w:before="0" w:after="0" w:line="240"/>
              <w:ind w:right="-135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-Ventes de produits bancaires simples (Livret A, Livret Jeune, P.E.L)</w:t>
            </w:r>
          </w:p>
          <w:p>
            <w:pPr>
              <w:tabs>
                <w:tab w:val="left" w:pos="2579" w:leader="none"/>
              </w:tabs>
              <w:spacing w:before="0" w:after="0" w:line="240"/>
              <w:ind w:right="-135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495" w:hRule="auto"/>
          <w:jc w:val="left"/>
        </w:trPr>
        <w:tc>
          <w:tcPr>
            <w:tcW w:w="2622" w:type="dxa"/>
            <w:tcBorders>
              <w:top w:val="single" w:color="000000" w:sz="4"/>
              <w:left w:val="single" w:color="836967" w:sz="0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Mars -2015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568" w:type="dxa"/>
            <w:tcBorders>
              <w:top w:val="single" w:color="000000" w:sz="4"/>
              <w:left w:val="single" w:color="836967" w:sz="0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79" w:leader="none"/>
              </w:tabs>
              <w:spacing w:before="0" w:after="0" w:line="240"/>
              <w:ind w:right="-135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Interimaire HAYS Entreprise</w:t>
            </w:r>
          </w:p>
          <w:p>
            <w:pPr>
              <w:tabs>
                <w:tab w:val="left" w:pos="2579" w:leader="none"/>
              </w:tabs>
              <w:spacing w:before="0" w:after="0" w:line="240"/>
              <w:ind w:right="-135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Chargé d'accueil au sein de la Societe Generale agence Plaisir</w:t>
            </w:r>
          </w:p>
          <w:p>
            <w:pPr>
              <w:tabs>
                <w:tab w:val="left" w:pos="2579" w:leader="none"/>
              </w:tabs>
              <w:spacing w:before="0" w:after="0" w:line="240"/>
              <w:ind w:right="-135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78340 Plaisir </w:t>
            </w:r>
          </w:p>
        </w:tc>
      </w:tr>
    </w:tbl>
    <w:p>
      <w:pPr>
        <w:tabs>
          <w:tab w:val="left" w:pos="2579" w:leader="none"/>
        </w:tabs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579" w:leader="none"/>
        </w:tabs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579" w:leader="none"/>
        </w:tabs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</w:p>
    <w:tbl>
      <w:tblPr>
        <w:tblInd w:w="98" w:type="dxa"/>
      </w:tblPr>
      <w:tblGrid>
        <w:gridCol w:w="9190"/>
      </w:tblGrid>
      <w:tr>
        <w:trPr>
          <w:trHeight w:val="1" w:hRule="atLeast"/>
          <w:jc w:val="left"/>
        </w:trPr>
        <w:tc>
          <w:tcPr>
            <w:tcW w:w="9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LANGUES</w:t>
            </w:r>
          </w:p>
        </w:tc>
      </w:tr>
    </w:tbl>
    <w:p>
      <w:pPr>
        <w:tabs>
          <w:tab w:val="left" w:pos="2579" w:leader="none"/>
        </w:tabs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41"/>
        </w:numPr>
        <w:tabs>
          <w:tab w:val="left" w:pos="2579" w:leader="none"/>
        </w:tabs>
        <w:spacing w:before="0" w:after="0" w:line="240"/>
        <w:ind w:right="0" w:left="294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Anglais scolaire</w:t>
      </w:r>
    </w:p>
    <w:p>
      <w:pPr>
        <w:tabs>
          <w:tab w:val="left" w:pos="2579" w:leader="none"/>
        </w:tabs>
        <w:spacing w:before="0" w:after="0" w:line="240"/>
        <w:ind w:right="0" w:left="294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579" w:leader="none"/>
        </w:tabs>
        <w:spacing w:before="0" w:after="0" w:line="240"/>
        <w:ind w:right="0" w:left="294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579" w:leader="none"/>
        </w:tabs>
        <w:spacing w:before="0" w:after="0" w:line="240"/>
        <w:ind w:right="0" w:left="294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</w:p>
    <w:tbl>
      <w:tblPr>
        <w:tblInd w:w="98" w:type="dxa"/>
      </w:tblPr>
      <w:tblGrid>
        <w:gridCol w:w="9190"/>
      </w:tblGrid>
      <w:tr>
        <w:trPr>
          <w:trHeight w:val="1" w:hRule="atLeast"/>
          <w:jc w:val="left"/>
        </w:trPr>
        <w:tc>
          <w:tcPr>
            <w:tcW w:w="9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INFORMATIQUE</w:t>
            </w:r>
          </w:p>
        </w:tc>
      </w:tr>
    </w:tbl>
    <w:p>
      <w:pPr>
        <w:tabs>
          <w:tab w:val="left" w:pos="2579" w:leader="none"/>
        </w:tabs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ab/>
      </w:r>
    </w:p>
    <w:p>
      <w:pPr>
        <w:numPr>
          <w:ilvl w:val="0"/>
          <w:numId w:val="47"/>
        </w:numPr>
        <w:tabs>
          <w:tab w:val="left" w:pos="2579" w:leader="none"/>
        </w:tabs>
        <w:spacing w:before="0" w:after="0" w:line="240"/>
        <w:ind w:right="0" w:left="294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Maitrise du pack Office</w:t>
      </w:r>
    </w:p>
    <w:p>
      <w:pPr>
        <w:numPr>
          <w:ilvl w:val="0"/>
          <w:numId w:val="47"/>
        </w:numPr>
        <w:tabs>
          <w:tab w:val="left" w:pos="2579" w:leader="none"/>
        </w:tabs>
        <w:spacing w:before="0" w:after="0" w:line="240"/>
        <w:ind w:right="0" w:left="294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Maitrise Internet</w:t>
      </w:r>
    </w:p>
    <w:p>
      <w:pPr>
        <w:numPr>
          <w:ilvl w:val="0"/>
          <w:numId w:val="47"/>
        </w:numPr>
        <w:tabs>
          <w:tab w:val="left" w:pos="2579" w:leader="none"/>
        </w:tabs>
        <w:spacing w:before="0" w:after="0" w:line="240"/>
        <w:ind w:right="0" w:left="294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Acquisition du B2i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</w:p>
    <w:tbl>
      <w:tblPr>
        <w:tblInd w:w="98" w:type="dxa"/>
      </w:tblPr>
      <w:tblGrid>
        <w:gridCol w:w="1244"/>
        <w:gridCol w:w="7946"/>
      </w:tblGrid>
      <w:tr>
        <w:trPr>
          <w:trHeight w:val="1" w:hRule="atLeast"/>
          <w:jc w:val="left"/>
        </w:trPr>
        <w:tc>
          <w:tcPr>
            <w:tcW w:w="91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CENTRE D’INTERET</w:t>
            </w:r>
          </w:p>
        </w:tc>
      </w:tr>
      <w:tr>
        <w:trPr>
          <w:trHeight w:val="1" w:hRule="atLeast"/>
          <w:jc w:val="left"/>
        </w:trPr>
        <w:tc>
          <w:tcPr>
            <w:tcW w:w="124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SPORT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94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Battling Club Paris 20eme ( Boxe Française 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  <w:t xml:space="preserve">Footbal Club Paris 20eme (1ère Division)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1">
    <w:abstractNumId w:val="6"/>
  </w:num>
  <w:num w:numId="4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mohamed.minthe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