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53E" w:rsidRPr="00E7353E" w:rsidRDefault="000E5D2D" w:rsidP="008A6EA4">
      <w:pPr>
        <w:pStyle w:val="Corpsdetexte"/>
        <w:tabs>
          <w:tab w:val="left" w:pos="1276"/>
        </w:tabs>
        <w:spacing w:before="28" w:after="0"/>
        <w:rPr>
          <w:rFonts w:ascii="Garamond" w:hAnsi="Garamond"/>
          <w:b/>
          <w:sz w:val="22"/>
          <w:szCs w:val="22"/>
          <w:lang w:val="fr-FR"/>
        </w:rPr>
      </w:pPr>
      <w:r>
        <w:rPr>
          <w:rFonts w:ascii="Garamond" w:hAnsi="Garamond"/>
          <w:b/>
          <w:sz w:val="22"/>
          <w:szCs w:val="22"/>
          <w:lang w:val="fr-FR"/>
        </w:rPr>
        <w:t>Tatiana MBARGA</w:t>
      </w:r>
    </w:p>
    <w:p w:rsidR="009A1AFA" w:rsidRPr="00E7353E" w:rsidRDefault="000E5D2D">
      <w:pPr>
        <w:pStyle w:val="Corpsdetexte"/>
        <w:spacing w:before="28" w:after="0"/>
        <w:rPr>
          <w:rFonts w:ascii="Calibri" w:hAnsi="Calibri"/>
          <w:sz w:val="20"/>
          <w:szCs w:val="20"/>
          <w:lang w:val="fr-FR"/>
        </w:rPr>
      </w:pPr>
      <w:r>
        <w:rPr>
          <w:rFonts w:ascii="Calibri" w:hAnsi="Calibri"/>
          <w:sz w:val="20"/>
          <w:szCs w:val="20"/>
          <w:lang w:val="fr-FR"/>
        </w:rPr>
        <w:t>20 Rue Bernard Buffet</w:t>
      </w:r>
    </w:p>
    <w:p w:rsidR="00E7353E" w:rsidRPr="00E7353E" w:rsidRDefault="000E5D2D">
      <w:pPr>
        <w:pStyle w:val="Corpsdetexte"/>
        <w:spacing w:before="28" w:after="0"/>
        <w:rPr>
          <w:rFonts w:ascii="Calibri" w:hAnsi="Calibri"/>
          <w:sz w:val="20"/>
          <w:szCs w:val="20"/>
          <w:lang w:val="fr-FR"/>
        </w:rPr>
      </w:pPr>
      <w:r>
        <w:rPr>
          <w:rFonts w:ascii="Calibri" w:hAnsi="Calibri"/>
          <w:sz w:val="20"/>
          <w:szCs w:val="20"/>
          <w:lang w:val="fr-FR"/>
        </w:rPr>
        <w:t>75017 Paris</w:t>
      </w:r>
    </w:p>
    <w:p w:rsidR="00E7353E" w:rsidRPr="00E7353E" w:rsidRDefault="000E5D2D">
      <w:pPr>
        <w:pStyle w:val="Corpsdetexte"/>
        <w:spacing w:before="28" w:after="0"/>
        <w:rPr>
          <w:rFonts w:ascii="Calibri" w:hAnsi="Calibri"/>
          <w:sz w:val="20"/>
          <w:szCs w:val="20"/>
          <w:lang w:val="fr-FR"/>
        </w:rPr>
      </w:pPr>
      <w:r>
        <w:rPr>
          <w:rFonts w:ascii="Calibri" w:hAnsi="Calibri"/>
          <w:sz w:val="20"/>
          <w:szCs w:val="20"/>
          <w:lang w:val="fr-FR"/>
        </w:rPr>
        <w:t>Port : 06 11 19 73 42</w:t>
      </w:r>
    </w:p>
    <w:p w:rsidR="00E7353E" w:rsidRPr="000E5D2D" w:rsidRDefault="000E5D2D">
      <w:pPr>
        <w:pStyle w:val="Corpsdetexte"/>
        <w:spacing w:before="28" w:after="0"/>
        <w:rPr>
          <w:rFonts w:ascii="Constantia" w:hAnsi="Constantia"/>
          <w:sz w:val="18"/>
          <w:szCs w:val="18"/>
          <w:u w:val="single"/>
          <w:lang w:val="fr-FR"/>
        </w:rPr>
      </w:pPr>
      <w:r w:rsidRPr="000E5D2D">
        <w:rPr>
          <w:rFonts w:ascii="Calibri" w:hAnsi="Calibri"/>
          <w:sz w:val="20"/>
          <w:szCs w:val="20"/>
          <w:u w:val="single"/>
          <w:lang w:val="fr-FR"/>
        </w:rPr>
        <w:t>tatiana.mbarga@laposte.net</w:t>
      </w:r>
    </w:p>
    <w:p w:rsidR="00E7353E" w:rsidRDefault="004B0245">
      <w:pPr>
        <w:pStyle w:val="Corpsdetexte"/>
        <w:spacing w:before="28" w:after="0"/>
        <w:jc w:val="center"/>
        <w:rPr>
          <w:rFonts w:ascii="Garamond" w:hAnsi="Garamond"/>
          <w:b/>
          <w:lang w:val="fr-FR"/>
        </w:rPr>
      </w:pPr>
      <w:r w:rsidRPr="002747A8">
        <w:rPr>
          <w:rFonts w:ascii="Garamond" w:hAnsi="Garamond"/>
          <w:b/>
          <w:lang w:val="fr-FR"/>
        </w:rPr>
        <w:t>Candidature</w:t>
      </w:r>
      <w:r w:rsidR="009B12D1">
        <w:rPr>
          <w:rFonts w:ascii="Garamond" w:hAnsi="Garamond"/>
          <w:b/>
          <w:lang w:val="fr-FR"/>
        </w:rPr>
        <w:t xml:space="preserve"> pour un poste en alternance</w:t>
      </w:r>
    </w:p>
    <w:p w:rsidR="006C44B7" w:rsidRDefault="006C44B7">
      <w:pPr>
        <w:pStyle w:val="Corpsdetexte"/>
        <w:spacing w:before="28" w:after="0"/>
        <w:jc w:val="center"/>
        <w:rPr>
          <w:rFonts w:ascii="Garamond" w:hAnsi="Garamond"/>
          <w:b/>
          <w:lang w:val="fr-FR"/>
        </w:rPr>
      </w:pPr>
      <w:r>
        <w:rPr>
          <w:rFonts w:ascii="Garamond" w:hAnsi="Garamond"/>
          <w:b/>
          <w:lang w:val="fr-FR"/>
        </w:rPr>
        <w:t>Dès  Septembre 2016</w:t>
      </w:r>
    </w:p>
    <w:p w:rsidR="00C62A3A" w:rsidRPr="002747A8" w:rsidRDefault="00C62A3A">
      <w:pPr>
        <w:pStyle w:val="Corpsdetexte"/>
        <w:spacing w:before="28" w:after="0"/>
        <w:jc w:val="center"/>
        <w:rPr>
          <w:rFonts w:ascii="Garamond" w:hAnsi="Garamond"/>
          <w:b/>
          <w:lang w:val="fr-FR"/>
        </w:rPr>
      </w:pPr>
    </w:p>
    <w:p w:rsidR="004A4A86" w:rsidRDefault="000E5D2D">
      <w:pPr>
        <w:pStyle w:val="Corpsdetexte"/>
        <w:spacing w:before="28" w:after="0"/>
        <w:jc w:val="center"/>
        <w:rPr>
          <w:rFonts w:ascii="Garamond" w:hAnsi="Garamond"/>
          <w:b/>
          <w:i/>
          <w:sz w:val="22"/>
          <w:szCs w:val="22"/>
          <w:lang w:val="fr-FR"/>
        </w:rPr>
      </w:pPr>
      <w:r>
        <w:rPr>
          <w:rFonts w:ascii="Garamond" w:hAnsi="Garamond"/>
          <w:b/>
          <w:i/>
          <w:sz w:val="22"/>
          <w:szCs w:val="22"/>
          <w:lang w:val="fr-FR"/>
        </w:rPr>
        <w:t>Rigoureuse</w:t>
      </w:r>
      <w:r w:rsidR="004A4A86" w:rsidRPr="004A4A86">
        <w:rPr>
          <w:rFonts w:ascii="Garamond" w:hAnsi="Garamond"/>
          <w:b/>
          <w:i/>
          <w:sz w:val="22"/>
          <w:szCs w:val="22"/>
          <w:lang w:val="fr-FR"/>
        </w:rPr>
        <w:t>, forte capacité d’ad</w:t>
      </w:r>
      <w:r>
        <w:rPr>
          <w:rFonts w:ascii="Garamond" w:hAnsi="Garamond"/>
          <w:b/>
          <w:i/>
          <w:sz w:val="22"/>
          <w:szCs w:val="22"/>
          <w:lang w:val="fr-FR"/>
        </w:rPr>
        <w:t>aptation, aisance relationnelle</w:t>
      </w:r>
      <w:r w:rsidR="002747A8">
        <w:rPr>
          <w:rFonts w:ascii="Garamond" w:hAnsi="Garamond"/>
          <w:b/>
          <w:i/>
          <w:sz w:val="22"/>
          <w:szCs w:val="22"/>
          <w:lang w:val="fr-FR"/>
        </w:rPr>
        <w:t>, Diligente, Motivée</w:t>
      </w:r>
    </w:p>
    <w:p w:rsidR="00C62A3A" w:rsidRPr="00A53D99" w:rsidRDefault="00C62A3A">
      <w:pPr>
        <w:pStyle w:val="Corpsdetexte"/>
        <w:spacing w:before="28" w:after="0"/>
        <w:jc w:val="center"/>
        <w:rPr>
          <w:rFonts w:ascii="Garamond" w:hAnsi="Garamond"/>
          <w:b/>
          <w:sz w:val="22"/>
          <w:szCs w:val="22"/>
          <w:u w:val="single"/>
          <w:lang w:val="fr-FR"/>
        </w:rPr>
      </w:pPr>
      <w:bookmarkStart w:id="0" w:name="_GoBack"/>
      <w:bookmarkEnd w:id="0"/>
    </w:p>
    <w:p w:rsidR="009A1AFA" w:rsidRPr="00E7353E" w:rsidRDefault="00E7353E" w:rsidP="00E7353E">
      <w:pPr>
        <w:pStyle w:val="Corpsdetexte"/>
        <w:pBdr>
          <w:bottom w:val="single" w:sz="4" w:space="1" w:color="auto"/>
        </w:pBdr>
        <w:spacing w:before="28" w:after="0"/>
        <w:rPr>
          <w:rFonts w:ascii="Garamond" w:hAnsi="Garamond"/>
          <w:b/>
          <w:bCs/>
          <w:sz w:val="20"/>
          <w:szCs w:val="20"/>
          <w:lang w:val="fr-FR"/>
        </w:rPr>
      </w:pPr>
      <w:r>
        <w:rPr>
          <w:rFonts w:ascii="Garamond" w:hAnsi="Garamond"/>
          <w:b/>
          <w:sz w:val="20"/>
          <w:szCs w:val="20"/>
          <w:lang w:val="fr-FR"/>
        </w:rPr>
        <w:t>FORMATION</w:t>
      </w:r>
    </w:p>
    <w:p w:rsidR="006C44B7" w:rsidRPr="006C44B7" w:rsidRDefault="009B12D1" w:rsidP="0083727A">
      <w:pPr>
        <w:pStyle w:val="Corpsdetexte"/>
        <w:spacing w:after="0"/>
        <w:rPr>
          <w:rFonts w:ascii="Calibri" w:hAnsi="Calibri"/>
          <w:b/>
          <w:bCs/>
          <w:sz w:val="20"/>
          <w:szCs w:val="20"/>
          <w:lang w:val="fr-FR"/>
        </w:rPr>
      </w:pPr>
      <w:r>
        <w:rPr>
          <w:rFonts w:ascii="Calibri" w:hAnsi="Calibri"/>
          <w:bCs/>
          <w:sz w:val="20"/>
          <w:szCs w:val="20"/>
          <w:lang w:val="fr-FR"/>
        </w:rPr>
        <w:t xml:space="preserve">2016-2017         </w:t>
      </w:r>
      <w:r w:rsidRPr="006C44B7">
        <w:rPr>
          <w:rFonts w:ascii="Calibri" w:hAnsi="Calibri"/>
          <w:b/>
          <w:bCs/>
          <w:sz w:val="20"/>
          <w:szCs w:val="20"/>
          <w:lang w:val="fr-FR"/>
        </w:rPr>
        <w:t xml:space="preserve">Licence pro  </w:t>
      </w:r>
      <w:r w:rsidR="006C44B7" w:rsidRPr="006C44B7">
        <w:rPr>
          <w:rFonts w:ascii="Calibri" w:hAnsi="Calibri"/>
          <w:b/>
          <w:bCs/>
          <w:sz w:val="20"/>
          <w:szCs w:val="20"/>
          <w:lang w:val="fr-FR"/>
        </w:rPr>
        <w:t>Conseiller</w:t>
      </w:r>
      <w:r w:rsidRPr="006C44B7">
        <w:rPr>
          <w:rFonts w:ascii="Calibri" w:hAnsi="Calibri"/>
          <w:b/>
          <w:bCs/>
          <w:sz w:val="20"/>
          <w:szCs w:val="20"/>
          <w:lang w:val="fr-FR"/>
        </w:rPr>
        <w:t>, Souscripteur, Gestionnaire en Assurance</w:t>
      </w:r>
    </w:p>
    <w:p w:rsidR="009B12D1" w:rsidRDefault="009B12D1" w:rsidP="0083727A">
      <w:pPr>
        <w:pStyle w:val="Corpsdetexte"/>
        <w:spacing w:after="0"/>
        <w:rPr>
          <w:rFonts w:ascii="Calibri" w:hAnsi="Calibri"/>
          <w:bCs/>
          <w:sz w:val="20"/>
          <w:szCs w:val="20"/>
          <w:lang w:val="fr-FR"/>
        </w:rPr>
      </w:pPr>
      <w:r>
        <w:rPr>
          <w:rFonts w:ascii="Calibri" w:hAnsi="Calibri"/>
          <w:bCs/>
          <w:sz w:val="20"/>
          <w:szCs w:val="20"/>
          <w:lang w:val="fr-FR"/>
        </w:rPr>
        <w:t xml:space="preserve">                             L’ENASS – </w:t>
      </w:r>
      <w:r w:rsidR="006C44B7">
        <w:rPr>
          <w:rFonts w:ascii="Calibri" w:hAnsi="Calibri"/>
          <w:bCs/>
          <w:sz w:val="20"/>
          <w:szCs w:val="20"/>
          <w:lang w:val="fr-FR"/>
        </w:rPr>
        <w:t>Défense</w:t>
      </w:r>
      <w:r>
        <w:rPr>
          <w:rFonts w:ascii="Calibri" w:hAnsi="Calibri"/>
          <w:bCs/>
          <w:sz w:val="20"/>
          <w:szCs w:val="20"/>
          <w:lang w:val="fr-FR"/>
        </w:rPr>
        <w:t xml:space="preserve"> (</w:t>
      </w:r>
      <w:r w:rsidR="006C44B7">
        <w:rPr>
          <w:rFonts w:ascii="Calibri" w:hAnsi="Calibri"/>
          <w:bCs/>
          <w:sz w:val="20"/>
          <w:szCs w:val="20"/>
          <w:lang w:val="fr-FR"/>
        </w:rPr>
        <w:t>92)</w:t>
      </w:r>
    </w:p>
    <w:p w:rsidR="006C44B7" w:rsidRDefault="006C44B7" w:rsidP="0083727A">
      <w:pPr>
        <w:pStyle w:val="Corpsdetexte"/>
        <w:spacing w:after="0"/>
        <w:rPr>
          <w:rFonts w:ascii="Calibri" w:hAnsi="Calibri"/>
          <w:bCs/>
          <w:sz w:val="20"/>
          <w:szCs w:val="20"/>
          <w:lang w:val="fr-FR"/>
        </w:rPr>
      </w:pPr>
    </w:p>
    <w:p w:rsidR="002747A8" w:rsidRPr="0083727A" w:rsidRDefault="002747A8" w:rsidP="0083727A">
      <w:pPr>
        <w:pStyle w:val="Corpsdetexte"/>
        <w:spacing w:after="0"/>
        <w:rPr>
          <w:rFonts w:ascii="Calibri" w:hAnsi="Calibri"/>
          <w:bCs/>
          <w:sz w:val="20"/>
          <w:szCs w:val="20"/>
          <w:lang w:val="fr-FR"/>
        </w:rPr>
      </w:pPr>
      <w:r w:rsidRPr="0083727A">
        <w:rPr>
          <w:rFonts w:ascii="Calibri" w:hAnsi="Calibri"/>
          <w:bCs/>
          <w:sz w:val="20"/>
          <w:szCs w:val="20"/>
          <w:lang w:val="fr-FR"/>
        </w:rPr>
        <w:t xml:space="preserve">2015-2016            </w:t>
      </w:r>
      <w:r w:rsidRPr="0083727A">
        <w:rPr>
          <w:rFonts w:ascii="Calibri" w:hAnsi="Calibri"/>
          <w:b/>
          <w:bCs/>
          <w:sz w:val="20"/>
          <w:szCs w:val="20"/>
          <w:lang w:val="fr-FR"/>
        </w:rPr>
        <w:t>Licence Droit – Centre Audiovisuel d’Etudes Juridique</w:t>
      </w:r>
      <w:r w:rsidRPr="0083727A">
        <w:rPr>
          <w:rFonts w:ascii="Calibri" w:hAnsi="Calibri"/>
          <w:bCs/>
          <w:sz w:val="20"/>
          <w:szCs w:val="20"/>
          <w:lang w:val="fr-FR"/>
        </w:rPr>
        <w:t xml:space="preserve"> </w:t>
      </w:r>
    </w:p>
    <w:p w:rsidR="002747A8" w:rsidRDefault="002747A8" w:rsidP="0083727A">
      <w:pPr>
        <w:pStyle w:val="Corpsdetexte"/>
        <w:spacing w:after="0"/>
        <w:rPr>
          <w:rFonts w:ascii="Calibri" w:hAnsi="Calibri"/>
          <w:bCs/>
          <w:sz w:val="20"/>
          <w:szCs w:val="20"/>
          <w:lang w:val="fr-FR"/>
        </w:rPr>
      </w:pPr>
      <w:r w:rsidRPr="0083727A">
        <w:rPr>
          <w:rFonts w:ascii="Calibri" w:hAnsi="Calibri"/>
          <w:bCs/>
          <w:sz w:val="20"/>
          <w:szCs w:val="20"/>
          <w:lang w:val="fr-FR"/>
        </w:rPr>
        <w:t xml:space="preserve">                </w:t>
      </w:r>
      <w:r w:rsidR="0083727A" w:rsidRPr="0083727A">
        <w:rPr>
          <w:rFonts w:ascii="Calibri" w:hAnsi="Calibri"/>
          <w:bCs/>
          <w:sz w:val="20"/>
          <w:szCs w:val="20"/>
          <w:lang w:val="fr-FR"/>
        </w:rPr>
        <w:t xml:space="preserve">               </w:t>
      </w:r>
      <w:r w:rsidRPr="0083727A">
        <w:rPr>
          <w:rFonts w:ascii="Calibri" w:hAnsi="Calibri"/>
          <w:bCs/>
          <w:sz w:val="20"/>
          <w:szCs w:val="20"/>
          <w:lang w:val="fr-FR"/>
        </w:rPr>
        <w:t>Université  Panthéon Sorbonne – Paris (13)</w:t>
      </w:r>
    </w:p>
    <w:p w:rsidR="006C44B7" w:rsidRPr="0083727A" w:rsidRDefault="006C44B7" w:rsidP="0083727A">
      <w:pPr>
        <w:pStyle w:val="Corpsdetexte"/>
        <w:spacing w:after="0"/>
        <w:rPr>
          <w:rFonts w:ascii="Calibri" w:hAnsi="Calibri"/>
          <w:bCs/>
          <w:sz w:val="20"/>
          <w:szCs w:val="20"/>
          <w:lang w:val="fr-FR"/>
        </w:rPr>
      </w:pPr>
    </w:p>
    <w:p w:rsidR="009A1AFA" w:rsidRPr="0083727A" w:rsidRDefault="002747A8" w:rsidP="0083727A">
      <w:pPr>
        <w:pStyle w:val="Corpsdetexte"/>
        <w:spacing w:after="0"/>
        <w:rPr>
          <w:rFonts w:ascii="Calibri" w:hAnsi="Calibri"/>
          <w:b/>
          <w:sz w:val="20"/>
          <w:szCs w:val="20"/>
          <w:lang w:val="fr-FR"/>
        </w:rPr>
      </w:pPr>
      <w:r w:rsidRPr="0083727A">
        <w:rPr>
          <w:rFonts w:ascii="Calibri" w:hAnsi="Calibri"/>
          <w:bCs/>
          <w:sz w:val="20"/>
          <w:szCs w:val="20"/>
          <w:lang w:val="fr-FR"/>
        </w:rPr>
        <w:t>2014</w:t>
      </w:r>
      <w:r w:rsidR="009A1AFA" w:rsidRPr="0083727A">
        <w:rPr>
          <w:rFonts w:ascii="Calibri" w:hAnsi="Calibri"/>
          <w:bCs/>
          <w:sz w:val="20"/>
          <w:szCs w:val="20"/>
          <w:lang w:val="fr-FR"/>
        </w:rPr>
        <w:t xml:space="preserve"> </w:t>
      </w:r>
      <w:r w:rsidRPr="0083727A">
        <w:rPr>
          <w:rFonts w:ascii="Calibri" w:hAnsi="Calibri"/>
          <w:bCs/>
          <w:sz w:val="20"/>
          <w:szCs w:val="20"/>
          <w:lang w:val="fr-FR"/>
        </w:rPr>
        <w:t>- 2015</w:t>
      </w:r>
      <w:r w:rsidR="009A1AFA" w:rsidRPr="0083727A">
        <w:rPr>
          <w:rFonts w:ascii="Calibri" w:hAnsi="Calibri"/>
          <w:sz w:val="20"/>
          <w:szCs w:val="20"/>
          <w:lang w:val="fr-FR"/>
        </w:rPr>
        <w:t xml:space="preserve">     </w:t>
      </w:r>
      <w:r w:rsidRPr="0083727A">
        <w:rPr>
          <w:rFonts w:ascii="Calibri" w:hAnsi="Calibri"/>
          <w:b/>
          <w:sz w:val="20"/>
          <w:szCs w:val="20"/>
          <w:lang w:val="fr-FR"/>
        </w:rPr>
        <w:t xml:space="preserve">Diplôme Brevet de Technicien Assurance </w:t>
      </w:r>
    </w:p>
    <w:p w:rsidR="002747A8" w:rsidRPr="0083727A" w:rsidRDefault="002747A8" w:rsidP="0083727A">
      <w:pPr>
        <w:pStyle w:val="Corpsdetexte"/>
        <w:spacing w:after="0"/>
        <w:rPr>
          <w:rFonts w:ascii="Calibri" w:hAnsi="Calibri"/>
          <w:sz w:val="20"/>
          <w:szCs w:val="20"/>
          <w:lang w:val="fr-FR"/>
        </w:rPr>
      </w:pPr>
      <w:r w:rsidRPr="0083727A">
        <w:rPr>
          <w:rFonts w:ascii="Calibri" w:hAnsi="Calibri"/>
          <w:b/>
          <w:sz w:val="20"/>
          <w:szCs w:val="20"/>
          <w:lang w:val="fr-FR"/>
        </w:rPr>
        <w:t xml:space="preserve">                           </w:t>
      </w:r>
      <w:r w:rsidRPr="0083727A">
        <w:rPr>
          <w:rFonts w:ascii="Calibri" w:hAnsi="Calibri"/>
          <w:sz w:val="20"/>
          <w:szCs w:val="20"/>
          <w:lang w:val="fr-FR"/>
        </w:rPr>
        <w:t xml:space="preserve">Lycée Jean Lurçat – Paris  (13) </w:t>
      </w:r>
    </w:p>
    <w:p w:rsidR="00E7353E" w:rsidRPr="0083727A" w:rsidRDefault="00E7353E" w:rsidP="0083727A">
      <w:pPr>
        <w:pStyle w:val="Corpsdetexte"/>
        <w:spacing w:after="0"/>
        <w:rPr>
          <w:rFonts w:ascii="Calibri" w:hAnsi="Calibri"/>
          <w:bCs/>
          <w:sz w:val="20"/>
          <w:szCs w:val="20"/>
          <w:lang w:val="fr-FR"/>
        </w:rPr>
      </w:pPr>
    </w:p>
    <w:p w:rsidR="009A1AFA" w:rsidRPr="0083727A" w:rsidRDefault="000E5D2D" w:rsidP="0083727A">
      <w:pPr>
        <w:pStyle w:val="Corpsdetexte"/>
        <w:spacing w:after="0"/>
        <w:rPr>
          <w:rFonts w:ascii="Calibri" w:hAnsi="Calibri"/>
          <w:b/>
          <w:sz w:val="20"/>
          <w:szCs w:val="20"/>
          <w:lang w:val="fr-FR"/>
        </w:rPr>
      </w:pPr>
      <w:r w:rsidRPr="0083727A">
        <w:rPr>
          <w:rFonts w:ascii="Calibri" w:hAnsi="Calibri"/>
          <w:bCs/>
          <w:sz w:val="20"/>
          <w:szCs w:val="20"/>
          <w:lang w:val="fr-FR"/>
        </w:rPr>
        <w:t>2013 - 2014</w:t>
      </w:r>
      <w:r w:rsidR="009A1AFA" w:rsidRPr="0083727A">
        <w:rPr>
          <w:rFonts w:ascii="Calibri" w:hAnsi="Calibri"/>
          <w:b/>
          <w:bCs/>
          <w:sz w:val="20"/>
          <w:szCs w:val="20"/>
          <w:lang w:val="fr-FR"/>
        </w:rPr>
        <w:t xml:space="preserve">       </w:t>
      </w:r>
      <w:r w:rsidRPr="0083727A">
        <w:rPr>
          <w:rFonts w:ascii="Calibri" w:hAnsi="Calibri"/>
          <w:b/>
          <w:sz w:val="20"/>
          <w:szCs w:val="20"/>
          <w:lang w:val="fr-FR"/>
        </w:rPr>
        <w:t xml:space="preserve">BTS Assurance 1 ère année </w:t>
      </w:r>
    </w:p>
    <w:p w:rsidR="000E5D2D" w:rsidRPr="0083727A" w:rsidRDefault="000E5D2D" w:rsidP="0083727A">
      <w:pPr>
        <w:pStyle w:val="Corpsdetexte"/>
        <w:spacing w:after="0"/>
        <w:rPr>
          <w:rFonts w:ascii="Calibri" w:hAnsi="Calibri"/>
          <w:sz w:val="20"/>
          <w:szCs w:val="20"/>
          <w:lang w:val="fr-FR"/>
        </w:rPr>
      </w:pPr>
      <w:r w:rsidRPr="0083727A">
        <w:rPr>
          <w:rFonts w:ascii="Calibri" w:hAnsi="Calibri"/>
          <w:b/>
          <w:sz w:val="20"/>
          <w:szCs w:val="20"/>
          <w:lang w:val="fr-FR"/>
        </w:rPr>
        <w:t xml:space="preserve">                           Lycée Jean Lurçat – </w:t>
      </w:r>
      <w:r w:rsidR="002747A8" w:rsidRPr="0083727A">
        <w:rPr>
          <w:rFonts w:ascii="Calibri" w:hAnsi="Calibri"/>
          <w:sz w:val="20"/>
          <w:szCs w:val="20"/>
          <w:lang w:val="fr-FR"/>
        </w:rPr>
        <w:t>Paris (13)</w:t>
      </w:r>
    </w:p>
    <w:p w:rsidR="0083727A" w:rsidRDefault="0083727A" w:rsidP="0083727A">
      <w:pPr>
        <w:pStyle w:val="Corpsdetexte"/>
        <w:spacing w:after="0"/>
        <w:rPr>
          <w:rFonts w:ascii="Calibri" w:hAnsi="Calibri"/>
          <w:b/>
          <w:bCs/>
          <w:sz w:val="20"/>
          <w:szCs w:val="20"/>
          <w:lang w:val="fr-FR"/>
        </w:rPr>
      </w:pPr>
    </w:p>
    <w:p w:rsidR="009A1AFA" w:rsidRPr="0083727A" w:rsidRDefault="000E5D2D" w:rsidP="0083727A">
      <w:pPr>
        <w:pStyle w:val="Corpsdetexte"/>
        <w:spacing w:after="0"/>
        <w:rPr>
          <w:rFonts w:ascii="Calibri" w:hAnsi="Calibri"/>
          <w:bCs/>
          <w:sz w:val="20"/>
          <w:szCs w:val="20"/>
          <w:lang w:val="fr-FR"/>
        </w:rPr>
      </w:pPr>
      <w:r w:rsidRPr="0083727A">
        <w:rPr>
          <w:rFonts w:ascii="Calibri" w:hAnsi="Calibri"/>
          <w:bCs/>
          <w:sz w:val="20"/>
          <w:szCs w:val="20"/>
          <w:lang w:val="fr-FR"/>
        </w:rPr>
        <w:t>2012- 2013</w:t>
      </w:r>
      <w:r w:rsidR="009A1AFA" w:rsidRPr="0083727A">
        <w:rPr>
          <w:rFonts w:ascii="Calibri" w:hAnsi="Calibri"/>
          <w:sz w:val="20"/>
          <w:szCs w:val="20"/>
          <w:lang w:val="fr-FR"/>
        </w:rPr>
        <w:t xml:space="preserve">      </w:t>
      </w:r>
      <w:r w:rsidRPr="0083727A">
        <w:rPr>
          <w:rFonts w:ascii="Calibri" w:hAnsi="Calibri"/>
          <w:b/>
          <w:bCs/>
          <w:sz w:val="20"/>
          <w:szCs w:val="20"/>
          <w:lang w:val="fr-FR"/>
        </w:rPr>
        <w:t xml:space="preserve"> Baccalauréat Science technologie et de la Gestion </w:t>
      </w:r>
      <w:r w:rsidR="0083727A" w:rsidRPr="0083727A">
        <w:rPr>
          <w:rFonts w:ascii="Calibri" w:hAnsi="Calibri"/>
          <w:b/>
          <w:bCs/>
          <w:sz w:val="20"/>
          <w:szCs w:val="20"/>
          <w:lang w:val="fr-FR"/>
        </w:rPr>
        <w:t>(Comptabilité</w:t>
      </w:r>
      <w:r w:rsidRPr="0083727A">
        <w:rPr>
          <w:rFonts w:ascii="Calibri" w:hAnsi="Calibri"/>
          <w:b/>
          <w:bCs/>
          <w:sz w:val="20"/>
          <w:szCs w:val="20"/>
          <w:lang w:val="fr-FR"/>
        </w:rPr>
        <w:t>)</w:t>
      </w:r>
      <w:r w:rsidR="009A1AFA" w:rsidRPr="0083727A">
        <w:rPr>
          <w:rFonts w:ascii="Calibri" w:hAnsi="Calibri"/>
          <w:b/>
          <w:bCs/>
          <w:sz w:val="20"/>
          <w:szCs w:val="20"/>
          <w:lang w:val="fr-FR"/>
        </w:rPr>
        <w:t xml:space="preserve"> </w:t>
      </w:r>
      <w:r w:rsidR="002947F7" w:rsidRPr="0083727A">
        <w:rPr>
          <w:rFonts w:ascii="Calibri" w:hAnsi="Calibri"/>
          <w:b/>
          <w:bCs/>
          <w:sz w:val="20"/>
          <w:szCs w:val="20"/>
          <w:lang w:val="fr-FR"/>
        </w:rPr>
        <w:t>–</w:t>
      </w:r>
      <w:r w:rsidRPr="0083727A">
        <w:rPr>
          <w:rFonts w:ascii="Calibri" w:hAnsi="Calibri"/>
          <w:bCs/>
          <w:sz w:val="20"/>
          <w:szCs w:val="20"/>
          <w:lang w:val="fr-FR"/>
        </w:rPr>
        <w:t xml:space="preserve"> Mention AB</w:t>
      </w:r>
    </w:p>
    <w:p w:rsidR="000E5D2D" w:rsidRPr="0083727A" w:rsidRDefault="000E5D2D" w:rsidP="0083727A">
      <w:pPr>
        <w:pStyle w:val="Corpsdetexte"/>
        <w:spacing w:after="0"/>
        <w:rPr>
          <w:rFonts w:ascii="Calibri" w:hAnsi="Calibri"/>
          <w:sz w:val="20"/>
          <w:szCs w:val="20"/>
          <w:lang w:val="fr-FR"/>
        </w:rPr>
      </w:pPr>
      <w:r w:rsidRPr="0083727A">
        <w:rPr>
          <w:rFonts w:ascii="Calibri" w:hAnsi="Calibri"/>
          <w:bCs/>
          <w:sz w:val="20"/>
          <w:szCs w:val="20"/>
          <w:lang w:val="fr-FR"/>
        </w:rPr>
        <w:t xml:space="preserve">                           Lycée Joseph Fourrier – Auxerre (89)</w:t>
      </w:r>
    </w:p>
    <w:p w:rsidR="009A1AFA" w:rsidRPr="008A6EA4" w:rsidRDefault="009A1AFA">
      <w:pPr>
        <w:pStyle w:val="Corpsdetexte"/>
        <w:spacing w:before="28" w:after="0"/>
        <w:rPr>
          <w:rFonts w:ascii="Calibri" w:hAnsi="Calibri"/>
          <w:sz w:val="18"/>
          <w:szCs w:val="18"/>
          <w:lang w:val="fr-FR"/>
        </w:rPr>
      </w:pPr>
    </w:p>
    <w:p w:rsidR="0060666A" w:rsidRPr="004607E1" w:rsidRDefault="00E7353E" w:rsidP="004607E1">
      <w:pPr>
        <w:pStyle w:val="Corpsdetexte"/>
        <w:pBdr>
          <w:bottom w:val="single" w:sz="4" w:space="1" w:color="auto"/>
        </w:pBdr>
        <w:spacing w:before="28" w:after="0"/>
        <w:rPr>
          <w:rFonts w:ascii="Garamond" w:hAnsi="Garamond"/>
          <w:b/>
          <w:bCs/>
          <w:sz w:val="20"/>
          <w:szCs w:val="20"/>
          <w:lang w:val="fr-FR"/>
        </w:rPr>
      </w:pPr>
      <w:r w:rsidRPr="00E7353E">
        <w:rPr>
          <w:rFonts w:ascii="Garamond" w:hAnsi="Garamond"/>
          <w:b/>
          <w:bCs/>
          <w:sz w:val="20"/>
          <w:szCs w:val="20"/>
          <w:lang w:val="fr-FR"/>
        </w:rPr>
        <w:t xml:space="preserve">EXPERIENCES PROFESSIONNELLES </w:t>
      </w:r>
    </w:p>
    <w:p w:rsidR="00181CBF" w:rsidRDefault="0083568B" w:rsidP="005458A0">
      <w:pPr>
        <w:pStyle w:val="Corpsdetexte"/>
        <w:spacing w:before="28" w:after="0"/>
        <w:rPr>
          <w:rFonts w:ascii="Calibri" w:hAnsi="Calibri"/>
          <w:bCs/>
          <w:sz w:val="20"/>
          <w:szCs w:val="20"/>
          <w:lang w:val="fr-FR"/>
        </w:rPr>
      </w:pPr>
      <w:r>
        <w:rPr>
          <w:rFonts w:ascii="Calibri" w:hAnsi="Calibri"/>
          <w:b/>
          <w:bCs/>
          <w:color w:val="000000"/>
          <w:sz w:val="20"/>
          <w:szCs w:val="20"/>
          <w:lang w:val="fr-FR"/>
        </w:rPr>
        <w:t>Nov – Mai 2016</w:t>
      </w:r>
      <w:r w:rsidR="007972AC">
        <w:rPr>
          <w:rFonts w:ascii="Calibri" w:hAnsi="Calibri"/>
          <w:b/>
          <w:bCs/>
          <w:color w:val="000000"/>
          <w:sz w:val="20"/>
          <w:szCs w:val="20"/>
          <w:lang w:val="fr-FR"/>
        </w:rPr>
        <w:t xml:space="preserve"> </w:t>
      </w:r>
      <w:r w:rsidR="00437975">
        <w:rPr>
          <w:rFonts w:ascii="Calibri" w:hAnsi="Calibri"/>
          <w:bCs/>
          <w:sz w:val="20"/>
          <w:szCs w:val="20"/>
          <w:lang w:val="fr-FR"/>
        </w:rPr>
        <w:t xml:space="preserve"> </w:t>
      </w:r>
      <w:r>
        <w:rPr>
          <w:rFonts w:ascii="Calibri" w:hAnsi="Calibri"/>
          <w:b/>
          <w:bCs/>
          <w:sz w:val="20"/>
          <w:szCs w:val="20"/>
          <w:lang w:val="fr-FR"/>
        </w:rPr>
        <w:t xml:space="preserve">      </w:t>
      </w:r>
      <w:r w:rsidR="00805491">
        <w:rPr>
          <w:rFonts w:ascii="Calibri" w:hAnsi="Calibri"/>
          <w:b/>
          <w:bCs/>
          <w:sz w:val="20"/>
          <w:szCs w:val="20"/>
          <w:lang w:val="fr-FR"/>
        </w:rPr>
        <w:t xml:space="preserve"> Gestionnaires des contrats assurance vie – BNP PARIBAS CARDIF –TESSI-SEDI (Nanterre 92)</w:t>
      </w:r>
    </w:p>
    <w:p w:rsidR="00181CBF" w:rsidRPr="006C44B7" w:rsidRDefault="00805491" w:rsidP="005279CE">
      <w:pPr>
        <w:pStyle w:val="Corpsdetexte"/>
        <w:numPr>
          <w:ilvl w:val="0"/>
          <w:numId w:val="8"/>
        </w:numPr>
        <w:tabs>
          <w:tab w:val="left" w:pos="284"/>
        </w:tabs>
        <w:spacing w:before="28" w:after="0"/>
        <w:ind w:left="1701" w:firstLine="0"/>
        <w:rPr>
          <w:rFonts w:ascii="Calibri" w:hAnsi="Calibri"/>
          <w:bCs/>
          <w:sz w:val="21"/>
          <w:szCs w:val="21"/>
          <w:lang w:val="fr-FR"/>
        </w:rPr>
      </w:pPr>
      <w:r w:rsidRPr="006C44B7">
        <w:rPr>
          <w:rFonts w:ascii="Calibri" w:hAnsi="Calibri"/>
          <w:bCs/>
          <w:sz w:val="21"/>
          <w:szCs w:val="21"/>
          <w:lang w:val="fr-FR"/>
        </w:rPr>
        <w:t>Gestion des contrats en déshérence</w:t>
      </w:r>
    </w:p>
    <w:p w:rsidR="005279CE" w:rsidRPr="006C44B7" w:rsidRDefault="00805491" w:rsidP="005279CE">
      <w:pPr>
        <w:pStyle w:val="Corpsdetexte"/>
        <w:numPr>
          <w:ilvl w:val="0"/>
          <w:numId w:val="8"/>
        </w:numPr>
        <w:tabs>
          <w:tab w:val="left" w:pos="284"/>
        </w:tabs>
        <w:spacing w:before="28" w:after="0"/>
        <w:ind w:left="1701" w:firstLine="0"/>
        <w:rPr>
          <w:rFonts w:ascii="Calibri" w:hAnsi="Calibri"/>
          <w:bCs/>
          <w:sz w:val="21"/>
          <w:szCs w:val="21"/>
          <w:lang w:val="fr-FR"/>
        </w:rPr>
      </w:pPr>
      <w:r w:rsidRPr="006C44B7">
        <w:rPr>
          <w:rFonts w:ascii="Calibri" w:hAnsi="Calibri"/>
          <w:bCs/>
          <w:sz w:val="21"/>
          <w:szCs w:val="21"/>
          <w:lang w:val="fr-FR"/>
        </w:rPr>
        <w:t>Recherche des bénéficiaires des contrats d’assurance vie en cas de décès</w:t>
      </w:r>
    </w:p>
    <w:p w:rsidR="00EE32E1" w:rsidRPr="006C44B7" w:rsidRDefault="00805491" w:rsidP="005279CE">
      <w:pPr>
        <w:pStyle w:val="Corpsdetexte"/>
        <w:numPr>
          <w:ilvl w:val="0"/>
          <w:numId w:val="8"/>
        </w:numPr>
        <w:tabs>
          <w:tab w:val="left" w:pos="284"/>
        </w:tabs>
        <w:spacing w:before="28" w:after="0"/>
        <w:ind w:left="1701" w:firstLine="0"/>
        <w:rPr>
          <w:rFonts w:ascii="Calibri" w:hAnsi="Calibri"/>
          <w:bCs/>
          <w:sz w:val="21"/>
          <w:szCs w:val="21"/>
          <w:lang w:val="fr-FR"/>
        </w:rPr>
      </w:pPr>
      <w:r w:rsidRPr="006C44B7">
        <w:rPr>
          <w:rFonts w:ascii="Calibri" w:hAnsi="Calibri"/>
          <w:bCs/>
          <w:sz w:val="21"/>
          <w:szCs w:val="21"/>
          <w:lang w:val="fr-FR"/>
        </w:rPr>
        <w:t xml:space="preserve">Analyse des documents des éventuels bénéficiaires </w:t>
      </w:r>
      <w:r w:rsidR="006C44B7" w:rsidRPr="006C44B7">
        <w:rPr>
          <w:rFonts w:ascii="Calibri" w:hAnsi="Calibri"/>
          <w:bCs/>
          <w:sz w:val="21"/>
          <w:szCs w:val="21"/>
          <w:lang w:val="fr-FR"/>
        </w:rPr>
        <w:t>(</w:t>
      </w:r>
      <w:proofErr w:type="spellStart"/>
      <w:r w:rsidR="006C44B7" w:rsidRPr="006C44B7">
        <w:rPr>
          <w:rFonts w:ascii="Calibri" w:hAnsi="Calibri"/>
          <w:bCs/>
          <w:sz w:val="21"/>
          <w:szCs w:val="21"/>
          <w:lang w:val="fr-FR"/>
        </w:rPr>
        <w:t>exple</w:t>
      </w:r>
      <w:proofErr w:type="spellEnd"/>
      <w:r w:rsidRPr="006C44B7">
        <w:rPr>
          <w:rFonts w:ascii="Calibri" w:hAnsi="Calibri"/>
          <w:bCs/>
          <w:sz w:val="21"/>
          <w:szCs w:val="21"/>
          <w:lang w:val="fr-FR"/>
        </w:rPr>
        <w:t> : acte de notoriété)</w:t>
      </w:r>
    </w:p>
    <w:p w:rsidR="00F1338B" w:rsidRPr="006C44B7" w:rsidRDefault="00805491" w:rsidP="00F1338B">
      <w:pPr>
        <w:pStyle w:val="Corpsdetexte"/>
        <w:numPr>
          <w:ilvl w:val="0"/>
          <w:numId w:val="8"/>
        </w:numPr>
        <w:tabs>
          <w:tab w:val="left" w:pos="284"/>
        </w:tabs>
        <w:spacing w:before="28" w:after="0"/>
        <w:ind w:left="1701" w:firstLine="0"/>
        <w:rPr>
          <w:rFonts w:ascii="Calibri" w:hAnsi="Calibri"/>
          <w:bCs/>
          <w:sz w:val="21"/>
          <w:szCs w:val="21"/>
          <w:lang w:val="fr-FR"/>
        </w:rPr>
      </w:pPr>
      <w:r w:rsidRPr="006C44B7">
        <w:rPr>
          <w:rFonts w:ascii="Calibri" w:hAnsi="Calibri"/>
          <w:bCs/>
          <w:sz w:val="21"/>
          <w:szCs w:val="21"/>
          <w:lang w:val="fr-FR"/>
        </w:rPr>
        <w:t>Préparation du règlement une fois le (s) bénéficiaire (s) trouvé(s)</w:t>
      </w:r>
    </w:p>
    <w:p w:rsidR="00E7353E" w:rsidRPr="00E7353E" w:rsidRDefault="0083568B" w:rsidP="005458A0">
      <w:pPr>
        <w:pStyle w:val="Corpsdetexte"/>
        <w:tabs>
          <w:tab w:val="left" w:pos="1843"/>
        </w:tabs>
        <w:spacing w:before="28" w:after="0"/>
        <w:rPr>
          <w:rFonts w:ascii="Calibri" w:hAnsi="Calibri"/>
          <w:sz w:val="20"/>
          <w:szCs w:val="20"/>
          <w:lang w:val="fr-FR"/>
        </w:rPr>
      </w:pPr>
      <w:r>
        <w:rPr>
          <w:rFonts w:ascii="Calibri" w:hAnsi="Calibri"/>
          <w:b/>
          <w:bCs/>
          <w:sz w:val="20"/>
          <w:szCs w:val="20"/>
          <w:lang w:val="fr-FR"/>
        </w:rPr>
        <w:t>Sept – Nov 2015</w:t>
      </w:r>
      <w:r w:rsidR="00E7353E" w:rsidRPr="00E7353E">
        <w:rPr>
          <w:rFonts w:ascii="Calibri" w:hAnsi="Calibri"/>
          <w:sz w:val="20"/>
          <w:szCs w:val="20"/>
          <w:lang w:val="fr-FR"/>
        </w:rPr>
        <w:t xml:space="preserve"> </w:t>
      </w:r>
      <w:r w:rsidR="005458A0">
        <w:rPr>
          <w:rFonts w:ascii="Calibri" w:hAnsi="Calibri"/>
          <w:sz w:val="20"/>
          <w:szCs w:val="20"/>
          <w:lang w:val="fr-FR"/>
        </w:rPr>
        <w:t xml:space="preserve">     </w:t>
      </w:r>
      <w:r>
        <w:rPr>
          <w:rFonts w:ascii="Calibri" w:hAnsi="Calibri"/>
          <w:b/>
          <w:sz w:val="20"/>
          <w:szCs w:val="20"/>
          <w:lang w:val="fr-FR"/>
        </w:rPr>
        <w:t>Opératrice de Saisie – Accenture – L’OFII (Paris 75)</w:t>
      </w:r>
    </w:p>
    <w:p w:rsidR="00E7353E" w:rsidRPr="006C44B7" w:rsidRDefault="0083568B" w:rsidP="008A6EA4">
      <w:pPr>
        <w:pStyle w:val="Corpsdetexte"/>
        <w:numPr>
          <w:ilvl w:val="0"/>
          <w:numId w:val="3"/>
        </w:numPr>
        <w:tabs>
          <w:tab w:val="left" w:pos="1843"/>
        </w:tabs>
        <w:spacing w:before="28" w:after="0"/>
        <w:ind w:left="1701" w:firstLine="0"/>
        <w:rPr>
          <w:rFonts w:ascii="Calibri" w:hAnsi="Calibri"/>
          <w:sz w:val="21"/>
          <w:szCs w:val="21"/>
          <w:lang w:val="fr-FR"/>
        </w:rPr>
      </w:pPr>
      <w:r w:rsidRPr="006C44B7">
        <w:rPr>
          <w:rFonts w:ascii="Calibri" w:hAnsi="Calibri"/>
          <w:sz w:val="21"/>
          <w:szCs w:val="21"/>
          <w:lang w:val="fr-FR"/>
        </w:rPr>
        <w:t>Gérer et instruire les dossiers des demandeurs d’asile</w:t>
      </w:r>
    </w:p>
    <w:p w:rsidR="00E7353E" w:rsidRPr="006C44B7" w:rsidRDefault="0083568B" w:rsidP="008A6EA4">
      <w:pPr>
        <w:pStyle w:val="Corpsdetexte"/>
        <w:numPr>
          <w:ilvl w:val="0"/>
          <w:numId w:val="3"/>
        </w:numPr>
        <w:tabs>
          <w:tab w:val="left" w:pos="1843"/>
        </w:tabs>
        <w:spacing w:before="28" w:after="0"/>
        <w:ind w:left="1701" w:firstLine="0"/>
        <w:rPr>
          <w:rFonts w:ascii="Calibri" w:hAnsi="Calibri"/>
          <w:sz w:val="21"/>
          <w:szCs w:val="21"/>
          <w:lang w:val="fr-FR"/>
        </w:rPr>
      </w:pPr>
      <w:r w:rsidRPr="006C44B7">
        <w:rPr>
          <w:rFonts w:ascii="Calibri" w:hAnsi="Calibri"/>
          <w:sz w:val="21"/>
          <w:szCs w:val="21"/>
          <w:lang w:val="fr-FR"/>
        </w:rPr>
        <w:t xml:space="preserve">Analyser les pièces nécessaires au règlement de l’ATA </w:t>
      </w:r>
      <w:r w:rsidR="006C44B7" w:rsidRPr="006C44B7">
        <w:rPr>
          <w:rFonts w:ascii="Calibri" w:hAnsi="Calibri"/>
          <w:sz w:val="21"/>
          <w:szCs w:val="21"/>
          <w:lang w:val="fr-FR"/>
        </w:rPr>
        <w:t>(Allocation</w:t>
      </w:r>
      <w:r w:rsidRPr="006C44B7">
        <w:rPr>
          <w:rFonts w:ascii="Calibri" w:hAnsi="Calibri"/>
          <w:sz w:val="21"/>
          <w:szCs w:val="21"/>
          <w:lang w:val="fr-FR"/>
        </w:rPr>
        <w:t xml:space="preserve"> Temporaire d’ Attente</w:t>
      </w:r>
    </w:p>
    <w:p w:rsidR="00E7353E" w:rsidRPr="006C44B7" w:rsidRDefault="0083568B" w:rsidP="008A6EA4">
      <w:pPr>
        <w:pStyle w:val="Corpsdetexte"/>
        <w:numPr>
          <w:ilvl w:val="0"/>
          <w:numId w:val="3"/>
        </w:numPr>
        <w:tabs>
          <w:tab w:val="left" w:pos="1843"/>
        </w:tabs>
        <w:spacing w:before="28" w:after="0"/>
        <w:ind w:left="1701" w:firstLine="0"/>
        <w:rPr>
          <w:rFonts w:ascii="Calibri" w:hAnsi="Calibri"/>
          <w:sz w:val="21"/>
          <w:szCs w:val="21"/>
          <w:lang w:val="fr-FR"/>
        </w:rPr>
      </w:pPr>
      <w:r w:rsidRPr="006C44B7">
        <w:rPr>
          <w:rFonts w:ascii="Calibri" w:hAnsi="Calibri"/>
          <w:sz w:val="21"/>
          <w:szCs w:val="21"/>
          <w:lang w:val="fr-FR"/>
        </w:rPr>
        <w:t>Règlement de l’ATA</w:t>
      </w:r>
    </w:p>
    <w:p w:rsidR="00E7353E" w:rsidRPr="00862FE2" w:rsidRDefault="0083727A" w:rsidP="005458A0">
      <w:pPr>
        <w:pStyle w:val="Corpsdetexte"/>
        <w:spacing w:before="28" w:after="0"/>
        <w:rPr>
          <w:rFonts w:ascii="Calibri" w:hAnsi="Calibri"/>
          <w:sz w:val="20"/>
          <w:szCs w:val="20"/>
          <w:lang w:val="fr-FR"/>
        </w:rPr>
      </w:pPr>
      <w:r>
        <w:rPr>
          <w:rFonts w:ascii="Calibri" w:hAnsi="Calibri"/>
          <w:b/>
          <w:bCs/>
          <w:sz w:val="20"/>
          <w:szCs w:val="20"/>
          <w:lang w:val="fr-FR"/>
        </w:rPr>
        <w:t>Nov – Déc 2014         Stagiaire Polyvalente – Centrale de</w:t>
      </w:r>
      <w:r w:rsidR="0083568B">
        <w:rPr>
          <w:rFonts w:ascii="Calibri" w:hAnsi="Calibri"/>
          <w:b/>
          <w:bCs/>
          <w:sz w:val="20"/>
          <w:szCs w:val="20"/>
          <w:lang w:val="fr-FR"/>
        </w:rPr>
        <w:t xml:space="preserve"> Crédit</w:t>
      </w:r>
      <w:r>
        <w:rPr>
          <w:rFonts w:ascii="Calibri" w:hAnsi="Calibri"/>
          <w:b/>
          <w:bCs/>
          <w:sz w:val="20"/>
          <w:szCs w:val="20"/>
          <w:lang w:val="fr-FR"/>
        </w:rPr>
        <w:t xml:space="preserve"> </w:t>
      </w:r>
      <w:r w:rsidR="0083568B">
        <w:rPr>
          <w:rFonts w:ascii="Calibri" w:hAnsi="Calibri"/>
          <w:b/>
          <w:bCs/>
          <w:sz w:val="20"/>
          <w:szCs w:val="20"/>
          <w:lang w:val="fr-FR"/>
        </w:rPr>
        <w:t>de l’Assurance (Vitry sur Seine 94)</w:t>
      </w:r>
    </w:p>
    <w:p w:rsidR="00906AC1" w:rsidRPr="006C44B7" w:rsidRDefault="0083568B" w:rsidP="008A6EA4">
      <w:pPr>
        <w:pStyle w:val="Corpsdetexte"/>
        <w:numPr>
          <w:ilvl w:val="0"/>
          <w:numId w:val="3"/>
        </w:numPr>
        <w:tabs>
          <w:tab w:val="left" w:pos="1843"/>
        </w:tabs>
        <w:spacing w:before="28" w:after="0"/>
        <w:ind w:left="1701" w:firstLine="0"/>
        <w:rPr>
          <w:rFonts w:ascii="Calibri" w:hAnsi="Calibri"/>
          <w:sz w:val="21"/>
          <w:szCs w:val="21"/>
          <w:lang w:val="fr-FR"/>
        </w:rPr>
      </w:pPr>
      <w:r w:rsidRPr="006C44B7">
        <w:rPr>
          <w:rFonts w:ascii="Calibri" w:hAnsi="Calibri"/>
          <w:sz w:val="21"/>
          <w:szCs w:val="21"/>
          <w:lang w:val="fr-FR"/>
        </w:rPr>
        <w:t>Accueil des clients</w:t>
      </w:r>
    </w:p>
    <w:p w:rsidR="00906AC1" w:rsidRPr="006C44B7" w:rsidRDefault="0083568B" w:rsidP="008A6EA4">
      <w:pPr>
        <w:pStyle w:val="Corpsdetexte"/>
        <w:numPr>
          <w:ilvl w:val="0"/>
          <w:numId w:val="3"/>
        </w:numPr>
        <w:tabs>
          <w:tab w:val="left" w:pos="1843"/>
        </w:tabs>
        <w:spacing w:before="28" w:after="0"/>
        <w:ind w:left="1701" w:firstLine="0"/>
        <w:rPr>
          <w:rFonts w:ascii="Calibri" w:hAnsi="Calibri"/>
          <w:sz w:val="21"/>
          <w:szCs w:val="21"/>
          <w:lang w:val="fr-FR"/>
        </w:rPr>
      </w:pPr>
      <w:r w:rsidRPr="006C44B7">
        <w:rPr>
          <w:rFonts w:ascii="Calibri" w:hAnsi="Calibri"/>
          <w:sz w:val="21"/>
          <w:szCs w:val="21"/>
          <w:lang w:val="fr-FR"/>
        </w:rPr>
        <w:t>Gestion des contrats IARD (Incendie, Accident à Risque Divers)</w:t>
      </w:r>
    </w:p>
    <w:p w:rsidR="00906AC1" w:rsidRPr="006C44B7" w:rsidRDefault="0083568B" w:rsidP="008A6EA4">
      <w:pPr>
        <w:pStyle w:val="Corpsdetexte"/>
        <w:numPr>
          <w:ilvl w:val="0"/>
          <w:numId w:val="3"/>
        </w:numPr>
        <w:tabs>
          <w:tab w:val="left" w:pos="1843"/>
        </w:tabs>
        <w:spacing w:before="28" w:after="0"/>
        <w:ind w:left="1701" w:firstLine="0"/>
        <w:rPr>
          <w:rFonts w:ascii="Calibri" w:hAnsi="Calibri"/>
          <w:sz w:val="21"/>
          <w:szCs w:val="21"/>
          <w:lang w:val="fr-FR"/>
        </w:rPr>
      </w:pPr>
      <w:r w:rsidRPr="006C44B7">
        <w:rPr>
          <w:rFonts w:ascii="Calibri" w:hAnsi="Calibri"/>
          <w:sz w:val="21"/>
          <w:szCs w:val="21"/>
          <w:lang w:val="fr-FR"/>
        </w:rPr>
        <w:t>Déclaration des sinistres auprès des compagnies en partenariat</w:t>
      </w:r>
    </w:p>
    <w:p w:rsidR="00906AC1" w:rsidRPr="00E7353E" w:rsidRDefault="00906AC1" w:rsidP="0083568B">
      <w:pPr>
        <w:pStyle w:val="Corpsdetexte"/>
        <w:tabs>
          <w:tab w:val="left" w:pos="1843"/>
        </w:tabs>
        <w:spacing w:before="28" w:after="0"/>
        <w:ind w:left="1701"/>
        <w:rPr>
          <w:rFonts w:ascii="Calibri" w:hAnsi="Calibri"/>
          <w:sz w:val="20"/>
          <w:szCs w:val="20"/>
          <w:lang w:val="fr-FR"/>
        </w:rPr>
      </w:pPr>
    </w:p>
    <w:p w:rsidR="00E7353E" w:rsidRPr="00906AC1" w:rsidRDefault="0083727A" w:rsidP="005458A0">
      <w:pPr>
        <w:pStyle w:val="Corpsdetexte"/>
        <w:spacing w:before="28" w:after="0"/>
        <w:rPr>
          <w:rFonts w:ascii="Calibri" w:hAnsi="Calibri"/>
          <w:bCs/>
          <w:sz w:val="20"/>
          <w:szCs w:val="20"/>
          <w:lang w:val="fr-FR"/>
        </w:rPr>
      </w:pPr>
      <w:r>
        <w:rPr>
          <w:rFonts w:ascii="Calibri" w:hAnsi="Calibri"/>
          <w:b/>
          <w:bCs/>
          <w:sz w:val="20"/>
          <w:szCs w:val="20"/>
          <w:lang w:val="fr-FR"/>
        </w:rPr>
        <w:t>Juin – Juil 2014</w:t>
      </w:r>
      <w:r>
        <w:rPr>
          <w:rFonts w:ascii="Calibri" w:hAnsi="Calibri"/>
          <w:bCs/>
          <w:sz w:val="20"/>
          <w:szCs w:val="20"/>
          <w:lang w:val="fr-FR"/>
        </w:rPr>
        <w:t xml:space="preserve">      </w:t>
      </w:r>
      <w:r w:rsidRPr="0083727A">
        <w:rPr>
          <w:rFonts w:ascii="Calibri" w:hAnsi="Calibri"/>
          <w:b/>
          <w:bCs/>
          <w:sz w:val="20"/>
          <w:szCs w:val="20"/>
          <w:lang w:val="fr-FR"/>
        </w:rPr>
        <w:t>Stagiaire Polyvalente – CENAC Assurance (Vincennes 94</w:t>
      </w:r>
      <w:r>
        <w:rPr>
          <w:rFonts w:ascii="Calibri" w:hAnsi="Calibri"/>
          <w:bCs/>
          <w:sz w:val="20"/>
          <w:szCs w:val="20"/>
          <w:lang w:val="fr-FR"/>
        </w:rPr>
        <w:t>)</w:t>
      </w:r>
      <w:r w:rsidR="00906AC1">
        <w:rPr>
          <w:rFonts w:ascii="Calibri" w:hAnsi="Calibri"/>
          <w:sz w:val="20"/>
          <w:szCs w:val="20"/>
          <w:lang w:val="fr-FR"/>
        </w:rPr>
        <w:t xml:space="preserve"> </w:t>
      </w:r>
      <w:r w:rsidR="00E7353E" w:rsidRPr="009A1AFA">
        <w:rPr>
          <w:rFonts w:ascii="Comic Sans MS" w:hAnsi="Comic Sans MS"/>
          <w:b/>
          <w:sz w:val="18"/>
          <w:szCs w:val="18"/>
          <w:lang w:val="fr-FR"/>
        </w:rPr>
        <w:t xml:space="preserve"> </w:t>
      </w:r>
    </w:p>
    <w:p w:rsidR="00906AC1" w:rsidRPr="006C44B7" w:rsidRDefault="0083727A" w:rsidP="005279CE">
      <w:pPr>
        <w:pStyle w:val="Corpsdetexte"/>
        <w:numPr>
          <w:ilvl w:val="0"/>
          <w:numId w:val="3"/>
        </w:numPr>
        <w:tabs>
          <w:tab w:val="left" w:pos="1843"/>
        </w:tabs>
        <w:spacing w:before="28" w:after="0"/>
        <w:ind w:left="1701" w:firstLine="0"/>
        <w:rPr>
          <w:rFonts w:ascii="Calibri" w:hAnsi="Calibri"/>
          <w:sz w:val="21"/>
          <w:szCs w:val="21"/>
          <w:lang w:val="fr-FR"/>
        </w:rPr>
      </w:pPr>
      <w:r w:rsidRPr="006C44B7">
        <w:rPr>
          <w:rFonts w:ascii="Calibri" w:hAnsi="Calibri"/>
          <w:sz w:val="21"/>
          <w:szCs w:val="21"/>
          <w:lang w:val="fr-FR"/>
        </w:rPr>
        <w:t xml:space="preserve">Accueil des clients </w:t>
      </w:r>
    </w:p>
    <w:p w:rsidR="00906AC1" w:rsidRPr="006C44B7" w:rsidRDefault="0083727A" w:rsidP="008A6EA4">
      <w:pPr>
        <w:pStyle w:val="Corpsdetexte"/>
        <w:numPr>
          <w:ilvl w:val="0"/>
          <w:numId w:val="3"/>
        </w:numPr>
        <w:tabs>
          <w:tab w:val="left" w:pos="1843"/>
        </w:tabs>
        <w:spacing w:before="28" w:after="0"/>
        <w:ind w:left="1701" w:firstLine="0"/>
        <w:rPr>
          <w:rFonts w:ascii="Calibri" w:hAnsi="Calibri"/>
          <w:sz w:val="21"/>
          <w:szCs w:val="21"/>
          <w:lang w:val="fr-FR"/>
        </w:rPr>
      </w:pPr>
      <w:r w:rsidRPr="006C44B7">
        <w:rPr>
          <w:rFonts w:ascii="Calibri" w:hAnsi="Calibri"/>
          <w:sz w:val="21"/>
          <w:szCs w:val="21"/>
          <w:lang w:val="fr-FR"/>
        </w:rPr>
        <w:t>Gestion des appels téléphoniques</w:t>
      </w:r>
    </w:p>
    <w:p w:rsidR="00906AC1" w:rsidRPr="006C44B7" w:rsidRDefault="0083727A" w:rsidP="008A6EA4">
      <w:pPr>
        <w:pStyle w:val="Corpsdetexte"/>
        <w:numPr>
          <w:ilvl w:val="0"/>
          <w:numId w:val="3"/>
        </w:numPr>
        <w:tabs>
          <w:tab w:val="left" w:pos="1843"/>
        </w:tabs>
        <w:spacing w:before="28" w:after="0"/>
        <w:ind w:left="1701" w:firstLine="0"/>
        <w:rPr>
          <w:rFonts w:ascii="Calibri" w:hAnsi="Calibri"/>
          <w:sz w:val="21"/>
          <w:szCs w:val="21"/>
          <w:lang w:val="fr-FR"/>
        </w:rPr>
      </w:pPr>
      <w:r w:rsidRPr="006C44B7">
        <w:rPr>
          <w:rFonts w:ascii="Calibri" w:hAnsi="Calibri"/>
          <w:sz w:val="21"/>
          <w:szCs w:val="21"/>
          <w:lang w:val="fr-FR"/>
        </w:rPr>
        <w:t>Prises des RDV</w:t>
      </w:r>
    </w:p>
    <w:p w:rsidR="00906AC1" w:rsidRPr="006C44B7" w:rsidRDefault="0083727A" w:rsidP="004607E1">
      <w:pPr>
        <w:pStyle w:val="Corpsdetexte"/>
        <w:numPr>
          <w:ilvl w:val="0"/>
          <w:numId w:val="3"/>
        </w:numPr>
        <w:tabs>
          <w:tab w:val="left" w:pos="1843"/>
        </w:tabs>
        <w:spacing w:before="28" w:after="0"/>
        <w:ind w:left="1701" w:firstLine="0"/>
        <w:rPr>
          <w:rFonts w:ascii="Calibri" w:hAnsi="Calibri"/>
          <w:sz w:val="21"/>
          <w:szCs w:val="21"/>
          <w:lang w:val="fr-FR"/>
        </w:rPr>
      </w:pPr>
      <w:r w:rsidRPr="006C44B7">
        <w:rPr>
          <w:rFonts w:ascii="Calibri" w:hAnsi="Calibri"/>
          <w:sz w:val="21"/>
          <w:szCs w:val="21"/>
          <w:lang w:val="fr-FR"/>
        </w:rPr>
        <w:t>Gestion Administrative</w:t>
      </w:r>
    </w:p>
    <w:p w:rsidR="00906AC1" w:rsidRPr="00906AC1" w:rsidRDefault="00E7353E" w:rsidP="00906AC1">
      <w:pPr>
        <w:pStyle w:val="Corpsdetexte"/>
        <w:pBdr>
          <w:bottom w:val="single" w:sz="4" w:space="1" w:color="auto"/>
        </w:pBdr>
        <w:spacing w:before="28" w:after="0"/>
        <w:rPr>
          <w:rFonts w:ascii="Garamond" w:hAnsi="Garamond"/>
          <w:b/>
          <w:bCs/>
          <w:sz w:val="20"/>
          <w:szCs w:val="20"/>
          <w:lang w:val="fr-FR"/>
        </w:rPr>
      </w:pPr>
      <w:r w:rsidRPr="00906AC1">
        <w:rPr>
          <w:rFonts w:ascii="Garamond" w:hAnsi="Garamond"/>
          <w:b/>
          <w:bCs/>
          <w:sz w:val="20"/>
          <w:szCs w:val="20"/>
          <w:lang w:val="fr-FR"/>
        </w:rPr>
        <w:t>LANGUES ET INFORMATIQUE</w:t>
      </w:r>
      <w:r w:rsidR="00E66673">
        <w:rPr>
          <w:rFonts w:ascii="Garamond" w:hAnsi="Garamond"/>
          <w:b/>
          <w:bCs/>
          <w:sz w:val="20"/>
          <w:szCs w:val="20"/>
          <w:lang w:val="fr-FR"/>
        </w:rPr>
        <w:t> :</w:t>
      </w:r>
    </w:p>
    <w:p w:rsidR="00E7353E" w:rsidRDefault="00E7353E" w:rsidP="008A6EA4">
      <w:pPr>
        <w:pStyle w:val="Corpsdetexte"/>
        <w:spacing w:before="28" w:after="0"/>
        <w:rPr>
          <w:rFonts w:ascii="Calibri" w:hAnsi="Calibri"/>
          <w:b/>
          <w:sz w:val="20"/>
          <w:szCs w:val="20"/>
          <w:lang w:val="fr-FR"/>
        </w:rPr>
      </w:pPr>
      <w:r w:rsidRPr="00906AC1">
        <w:rPr>
          <w:rFonts w:ascii="Calibri" w:hAnsi="Calibri"/>
          <w:sz w:val="20"/>
          <w:szCs w:val="20"/>
          <w:lang w:val="fr-FR"/>
        </w:rPr>
        <w:t>Anglais</w:t>
      </w:r>
      <w:r w:rsidR="00573FB3">
        <w:rPr>
          <w:rFonts w:ascii="Calibri" w:hAnsi="Calibri"/>
          <w:sz w:val="20"/>
          <w:szCs w:val="20"/>
          <w:lang w:val="fr-FR"/>
        </w:rPr>
        <w:t xml:space="preserve"> </w:t>
      </w:r>
      <w:r w:rsidRPr="00906AC1">
        <w:rPr>
          <w:rFonts w:ascii="Calibri" w:hAnsi="Calibri"/>
          <w:sz w:val="20"/>
          <w:szCs w:val="20"/>
          <w:lang w:val="fr-FR"/>
        </w:rPr>
        <w:t>: niveau intermédiair</w:t>
      </w:r>
      <w:r w:rsidR="00867DFE">
        <w:rPr>
          <w:rFonts w:ascii="Calibri" w:hAnsi="Calibri"/>
          <w:sz w:val="20"/>
          <w:szCs w:val="20"/>
          <w:lang w:val="fr-FR"/>
        </w:rPr>
        <w:t>e</w:t>
      </w:r>
      <w:r w:rsidR="00867DFE">
        <w:rPr>
          <w:rFonts w:ascii="Calibri" w:hAnsi="Calibri"/>
          <w:sz w:val="20"/>
          <w:szCs w:val="20"/>
          <w:lang w:val="fr-FR"/>
        </w:rPr>
        <w:tab/>
      </w:r>
      <w:r w:rsidR="006C44B7">
        <w:rPr>
          <w:rFonts w:ascii="Calibri" w:hAnsi="Calibri"/>
          <w:sz w:val="20"/>
          <w:szCs w:val="20"/>
          <w:lang w:val="fr-FR"/>
        </w:rPr>
        <w:t xml:space="preserve">                                                                 </w:t>
      </w:r>
      <w:r w:rsidRPr="00906AC1">
        <w:rPr>
          <w:rFonts w:ascii="Calibri" w:hAnsi="Calibri"/>
          <w:sz w:val="20"/>
          <w:szCs w:val="20"/>
          <w:lang w:val="fr-FR"/>
        </w:rPr>
        <w:t>Logiciels</w:t>
      </w:r>
      <w:r w:rsidR="00906AC1" w:rsidRPr="00906AC1">
        <w:rPr>
          <w:rFonts w:ascii="Calibri" w:hAnsi="Calibri"/>
          <w:sz w:val="20"/>
          <w:szCs w:val="20"/>
          <w:lang w:val="fr-FR"/>
        </w:rPr>
        <w:t xml:space="preserve"> </w:t>
      </w:r>
      <w:r w:rsidRPr="00906AC1">
        <w:rPr>
          <w:rFonts w:ascii="Calibri" w:hAnsi="Calibri"/>
          <w:sz w:val="20"/>
          <w:szCs w:val="20"/>
          <w:lang w:val="fr-FR"/>
        </w:rPr>
        <w:t>:</w:t>
      </w:r>
      <w:r w:rsidR="00906AC1" w:rsidRPr="00906AC1">
        <w:rPr>
          <w:rFonts w:ascii="Calibri" w:hAnsi="Calibri"/>
          <w:sz w:val="20"/>
          <w:szCs w:val="20"/>
          <w:lang w:val="fr-FR"/>
        </w:rPr>
        <w:t xml:space="preserve"> </w:t>
      </w:r>
      <w:r w:rsidR="006C44B7">
        <w:rPr>
          <w:rFonts w:ascii="Calibri" w:hAnsi="Calibri"/>
          <w:sz w:val="20"/>
          <w:szCs w:val="20"/>
          <w:lang w:val="fr-FR"/>
        </w:rPr>
        <w:t>Word, Excel, PowerPoint</w:t>
      </w:r>
    </w:p>
    <w:p w:rsidR="006C44B7" w:rsidRPr="00C62A3A" w:rsidRDefault="006C44B7" w:rsidP="00C62A3A">
      <w:pPr>
        <w:pStyle w:val="Corpsdetexte"/>
        <w:spacing w:before="28" w:after="0"/>
        <w:rPr>
          <w:rFonts w:ascii="Calibri" w:hAnsi="Calibri"/>
          <w:sz w:val="20"/>
          <w:szCs w:val="20"/>
          <w:lang w:val="fr-FR"/>
        </w:rPr>
      </w:pPr>
      <w:r w:rsidRPr="006C44B7">
        <w:rPr>
          <w:rFonts w:ascii="Calibri" w:hAnsi="Calibri"/>
          <w:sz w:val="20"/>
          <w:szCs w:val="20"/>
          <w:lang w:val="fr-FR"/>
        </w:rPr>
        <w:t>Français : Couramment</w:t>
      </w:r>
    </w:p>
    <w:p w:rsidR="00C62A3A" w:rsidRDefault="00C62A3A" w:rsidP="00C62A3A">
      <w:pPr>
        <w:pStyle w:val="Corpsdetexte"/>
        <w:pBdr>
          <w:bottom w:val="single" w:sz="4" w:space="1" w:color="auto"/>
        </w:pBdr>
        <w:tabs>
          <w:tab w:val="left" w:pos="1843"/>
        </w:tabs>
        <w:spacing w:before="28" w:after="0"/>
        <w:rPr>
          <w:rFonts w:ascii="Garamond" w:hAnsi="Garamond"/>
          <w:b/>
          <w:sz w:val="20"/>
          <w:szCs w:val="20"/>
          <w:lang w:val="fr-FR"/>
        </w:rPr>
      </w:pPr>
    </w:p>
    <w:p w:rsidR="006C44B7" w:rsidRDefault="00E7353E" w:rsidP="00E66673">
      <w:pPr>
        <w:pStyle w:val="Corpsdetexte"/>
        <w:pBdr>
          <w:bottom w:val="single" w:sz="4" w:space="1" w:color="auto"/>
        </w:pBdr>
        <w:tabs>
          <w:tab w:val="left" w:pos="1843"/>
        </w:tabs>
        <w:spacing w:before="28" w:after="0"/>
        <w:rPr>
          <w:rFonts w:ascii="Garamond" w:hAnsi="Garamond"/>
          <w:b/>
          <w:sz w:val="20"/>
          <w:szCs w:val="20"/>
          <w:lang w:val="fr-FR"/>
        </w:rPr>
      </w:pPr>
      <w:r w:rsidRPr="00906AC1">
        <w:rPr>
          <w:rFonts w:ascii="Garamond" w:hAnsi="Garamond"/>
          <w:b/>
          <w:sz w:val="20"/>
          <w:szCs w:val="20"/>
          <w:lang w:val="fr-FR"/>
        </w:rPr>
        <w:t>CENTRE</w:t>
      </w:r>
      <w:r w:rsidR="004A4A86">
        <w:rPr>
          <w:rFonts w:ascii="Garamond" w:hAnsi="Garamond"/>
          <w:b/>
          <w:sz w:val="20"/>
          <w:szCs w:val="20"/>
          <w:lang w:val="fr-FR"/>
        </w:rPr>
        <w:t>S</w:t>
      </w:r>
      <w:r w:rsidRPr="00906AC1">
        <w:rPr>
          <w:rFonts w:ascii="Garamond" w:hAnsi="Garamond"/>
          <w:b/>
          <w:sz w:val="20"/>
          <w:szCs w:val="20"/>
          <w:lang w:val="fr-FR"/>
        </w:rPr>
        <w:t xml:space="preserve"> D'INTERETS</w:t>
      </w:r>
      <w:r w:rsidR="00E66673">
        <w:rPr>
          <w:rFonts w:ascii="Garamond" w:hAnsi="Garamond"/>
          <w:b/>
          <w:sz w:val="20"/>
          <w:szCs w:val="20"/>
          <w:lang w:val="fr-FR"/>
        </w:rPr>
        <w:t xml:space="preserve"> : </w:t>
      </w:r>
    </w:p>
    <w:p w:rsidR="006C44B7" w:rsidRDefault="006C44B7" w:rsidP="006C44B7">
      <w:pPr>
        <w:rPr>
          <w:lang w:val="fr-FR"/>
        </w:rPr>
      </w:pPr>
    </w:p>
    <w:p w:rsidR="002B639A" w:rsidRPr="006C44B7" w:rsidRDefault="006C44B7" w:rsidP="006C44B7">
      <w:pPr>
        <w:pStyle w:val="Paragraphedeliste"/>
        <w:numPr>
          <w:ilvl w:val="0"/>
          <w:numId w:val="9"/>
        </w:numPr>
        <w:rPr>
          <w:rFonts w:asciiTheme="minorHAnsi" w:hAnsiTheme="minorHAnsi"/>
          <w:sz w:val="21"/>
          <w:lang w:val="fr-FR"/>
        </w:rPr>
      </w:pPr>
      <w:r w:rsidRPr="006C44B7">
        <w:rPr>
          <w:rFonts w:asciiTheme="minorHAnsi" w:hAnsiTheme="minorHAnsi"/>
          <w:sz w:val="21"/>
          <w:lang w:val="fr-FR"/>
        </w:rPr>
        <w:t>Sport en salle</w:t>
      </w:r>
    </w:p>
    <w:p w:rsidR="006C44B7" w:rsidRPr="006C44B7" w:rsidRDefault="006C44B7" w:rsidP="006C44B7">
      <w:pPr>
        <w:pStyle w:val="Paragraphedeliste"/>
        <w:numPr>
          <w:ilvl w:val="0"/>
          <w:numId w:val="9"/>
        </w:numPr>
        <w:rPr>
          <w:rFonts w:asciiTheme="minorHAnsi" w:hAnsiTheme="minorHAnsi"/>
          <w:sz w:val="21"/>
          <w:lang w:val="fr-FR"/>
        </w:rPr>
      </w:pPr>
      <w:r w:rsidRPr="006C44B7">
        <w:rPr>
          <w:rFonts w:asciiTheme="minorHAnsi" w:hAnsiTheme="minorHAnsi"/>
          <w:sz w:val="21"/>
          <w:lang w:val="fr-FR"/>
        </w:rPr>
        <w:t>Cuisine</w:t>
      </w:r>
    </w:p>
    <w:p w:rsidR="006C44B7" w:rsidRPr="006C44B7" w:rsidRDefault="006C44B7" w:rsidP="006C44B7">
      <w:pPr>
        <w:pStyle w:val="Paragraphedeliste"/>
        <w:numPr>
          <w:ilvl w:val="0"/>
          <w:numId w:val="9"/>
        </w:numPr>
        <w:rPr>
          <w:rFonts w:asciiTheme="minorHAnsi" w:hAnsiTheme="minorHAnsi"/>
          <w:sz w:val="21"/>
          <w:lang w:val="fr-FR"/>
        </w:rPr>
      </w:pPr>
      <w:r w:rsidRPr="006C44B7">
        <w:rPr>
          <w:rFonts w:asciiTheme="minorHAnsi" w:hAnsiTheme="minorHAnsi"/>
          <w:sz w:val="21"/>
          <w:lang w:val="fr-FR"/>
        </w:rPr>
        <w:t>Voyage</w:t>
      </w:r>
    </w:p>
    <w:sectPr w:rsidR="006C44B7" w:rsidRPr="006C44B7" w:rsidSect="008E04F5">
      <w:pgSz w:w="11906" w:h="16838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BAA" w:rsidRDefault="00451BAA" w:rsidP="00F1338B">
      <w:r>
        <w:separator/>
      </w:r>
    </w:p>
  </w:endnote>
  <w:endnote w:type="continuationSeparator" w:id="0">
    <w:p w:rsidR="00451BAA" w:rsidRDefault="00451BAA" w:rsidP="00F1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BAA" w:rsidRDefault="00451BAA" w:rsidP="00F1338B">
      <w:r>
        <w:separator/>
      </w:r>
    </w:p>
  </w:footnote>
  <w:footnote w:type="continuationSeparator" w:id="0">
    <w:p w:rsidR="00451BAA" w:rsidRDefault="00451BAA" w:rsidP="00F13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DC02820"/>
    <w:multiLevelType w:val="hybridMultilevel"/>
    <w:tmpl w:val="AA38C9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D1F61"/>
    <w:multiLevelType w:val="hybridMultilevel"/>
    <w:tmpl w:val="125497F8"/>
    <w:lvl w:ilvl="0" w:tplc="040C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>
    <w:nsid w:val="32645DDF"/>
    <w:multiLevelType w:val="hybridMultilevel"/>
    <w:tmpl w:val="1A7C4914"/>
    <w:lvl w:ilvl="0" w:tplc="A3D49EB4">
      <w:start w:val="2016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E67A0"/>
    <w:multiLevelType w:val="hybridMultilevel"/>
    <w:tmpl w:val="6E760D2A"/>
    <w:lvl w:ilvl="0" w:tplc="040C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48791CE3"/>
    <w:multiLevelType w:val="hybridMultilevel"/>
    <w:tmpl w:val="FA646CB2"/>
    <w:lvl w:ilvl="0" w:tplc="A3D49EB4">
      <w:start w:val="2016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D96CCF"/>
    <w:multiLevelType w:val="hybridMultilevel"/>
    <w:tmpl w:val="163C5DE0"/>
    <w:lvl w:ilvl="0" w:tplc="040C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A2912"/>
    <w:multiLevelType w:val="hybridMultilevel"/>
    <w:tmpl w:val="C818EA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6B60CA"/>
    <w:multiLevelType w:val="hybridMultilevel"/>
    <w:tmpl w:val="E6EA280A"/>
    <w:lvl w:ilvl="0" w:tplc="040C000B">
      <w:start w:val="1"/>
      <w:numFmt w:val="bullet"/>
      <w:lvlText w:val=""/>
      <w:lvlJc w:val="left"/>
      <w:pPr>
        <w:ind w:left="24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10">
    <w:nsid w:val="7BDD2D46"/>
    <w:multiLevelType w:val="hybridMultilevel"/>
    <w:tmpl w:val="199E1E8C"/>
    <w:lvl w:ilvl="0" w:tplc="D30024E0">
      <w:start w:val="2016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A1AFA"/>
    <w:rsid w:val="0000144A"/>
    <w:rsid w:val="00015E50"/>
    <w:rsid w:val="000343F5"/>
    <w:rsid w:val="00050162"/>
    <w:rsid w:val="000C0F44"/>
    <w:rsid w:val="000E5D2D"/>
    <w:rsid w:val="00105286"/>
    <w:rsid w:val="001123F9"/>
    <w:rsid w:val="00115CB9"/>
    <w:rsid w:val="001469B3"/>
    <w:rsid w:val="00146DC0"/>
    <w:rsid w:val="001743DE"/>
    <w:rsid w:val="00181CBF"/>
    <w:rsid w:val="00184EC2"/>
    <w:rsid w:val="001D25F3"/>
    <w:rsid w:val="001E3C51"/>
    <w:rsid w:val="001E53DB"/>
    <w:rsid w:val="001F366C"/>
    <w:rsid w:val="001F7364"/>
    <w:rsid w:val="00205301"/>
    <w:rsid w:val="0022078F"/>
    <w:rsid w:val="002402DE"/>
    <w:rsid w:val="002747A8"/>
    <w:rsid w:val="002947F7"/>
    <w:rsid w:val="002B367F"/>
    <w:rsid w:val="002B639A"/>
    <w:rsid w:val="002C708D"/>
    <w:rsid w:val="00325180"/>
    <w:rsid w:val="0033206E"/>
    <w:rsid w:val="003C6BDA"/>
    <w:rsid w:val="003D2C6E"/>
    <w:rsid w:val="003E797D"/>
    <w:rsid w:val="00403AC7"/>
    <w:rsid w:val="00437975"/>
    <w:rsid w:val="00451BAA"/>
    <w:rsid w:val="004607E1"/>
    <w:rsid w:val="004628D4"/>
    <w:rsid w:val="00476EE2"/>
    <w:rsid w:val="004A4A86"/>
    <w:rsid w:val="004A5D0F"/>
    <w:rsid w:val="004B0245"/>
    <w:rsid w:val="004C45E0"/>
    <w:rsid w:val="004D248B"/>
    <w:rsid w:val="004F0FC6"/>
    <w:rsid w:val="005279CE"/>
    <w:rsid w:val="005458A0"/>
    <w:rsid w:val="00573FB3"/>
    <w:rsid w:val="00576966"/>
    <w:rsid w:val="005A6824"/>
    <w:rsid w:val="005B7DA2"/>
    <w:rsid w:val="0060666A"/>
    <w:rsid w:val="00636479"/>
    <w:rsid w:val="0068258D"/>
    <w:rsid w:val="0069799B"/>
    <w:rsid w:val="006A270D"/>
    <w:rsid w:val="006C44B7"/>
    <w:rsid w:val="006F0768"/>
    <w:rsid w:val="00737947"/>
    <w:rsid w:val="00746A0E"/>
    <w:rsid w:val="00771015"/>
    <w:rsid w:val="007972AC"/>
    <w:rsid w:val="007A1BDD"/>
    <w:rsid w:val="007A1EFE"/>
    <w:rsid w:val="007D0597"/>
    <w:rsid w:val="007E5B1C"/>
    <w:rsid w:val="00805491"/>
    <w:rsid w:val="00817346"/>
    <w:rsid w:val="00834B6C"/>
    <w:rsid w:val="0083568B"/>
    <w:rsid w:val="0083727A"/>
    <w:rsid w:val="00862FE2"/>
    <w:rsid w:val="00867DFE"/>
    <w:rsid w:val="00871F6B"/>
    <w:rsid w:val="00884D63"/>
    <w:rsid w:val="00890CBF"/>
    <w:rsid w:val="00892910"/>
    <w:rsid w:val="008A6EA4"/>
    <w:rsid w:val="008E04F5"/>
    <w:rsid w:val="00906AC1"/>
    <w:rsid w:val="009967B7"/>
    <w:rsid w:val="009A1AFA"/>
    <w:rsid w:val="009B12D1"/>
    <w:rsid w:val="009C127B"/>
    <w:rsid w:val="009F5A82"/>
    <w:rsid w:val="00A34C58"/>
    <w:rsid w:val="00A53D99"/>
    <w:rsid w:val="00A85694"/>
    <w:rsid w:val="00AA1798"/>
    <w:rsid w:val="00AC6D43"/>
    <w:rsid w:val="00AD0D4D"/>
    <w:rsid w:val="00AD2FE7"/>
    <w:rsid w:val="00AD556E"/>
    <w:rsid w:val="00AE405E"/>
    <w:rsid w:val="00B02ADA"/>
    <w:rsid w:val="00B12D68"/>
    <w:rsid w:val="00B337B4"/>
    <w:rsid w:val="00B47A2B"/>
    <w:rsid w:val="00B6077A"/>
    <w:rsid w:val="00B84715"/>
    <w:rsid w:val="00BA7AE6"/>
    <w:rsid w:val="00BF79D9"/>
    <w:rsid w:val="00C27252"/>
    <w:rsid w:val="00C47EBC"/>
    <w:rsid w:val="00C62A3A"/>
    <w:rsid w:val="00C6583B"/>
    <w:rsid w:val="00C82378"/>
    <w:rsid w:val="00C8705C"/>
    <w:rsid w:val="00CB27F9"/>
    <w:rsid w:val="00CD1DED"/>
    <w:rsid w:val="00CE1BFE"/>
    <w:rsid w:val="00D13E71"/>
    <w:rsid w:val="00D54A26"/>
    <w:rsid w:val="00D62B88"/>
    <w:rsid w:val="00DE5935"/>
    <w:rsid w:val="00DF65A3"/>
    <w:rsid w:val="00E27E31"/>
    <w:rsid w:val="00E66673"/>
    <w:rsid w:val="00E7353E"/>
    <w:rsid w:val="00E73908"/>
    <w:rsid w:val="00EA2D9E"/>
    <w:rsid w:val="00EA3DD9"/>
    <w:rsid w:val="00EE32E1"/>
    <w:rsid w:val="00EE36C2"/>
    <w:rsid w:val="00F1338B"/>
    <w:rsid w:val="00F24867"/>
    <w:rsid w:val="00F3473B"/>
    <w:rsid w:val="00F50305"/>
    <w:rsid w:val="00F578C3"/>
    <w:rsid w:val="00F601B1"/>
    <w:rsid w:val="00F67332"/>
    <w:rsid w:val="00F72241"/>
    <w:rsid w:val="00F751BD"/>
    <w:rsid w:val="00F778D4"/>
    <w:rsid w:val="00F85D48"/>
    <w:rsid w:val="00FD7377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E50"/>
    <w:pPr>
      <w:widowControl w:val="0"/>
      <w:suppressAutoHyphens/>
    </w:pPr>
    <w:rPr>
      <w:rFonts w:eastAsia="SimSun" w:cs="Mangal"/>
      <w:kern w:val="1"/>
      <w:sz w:val="24"/>
      <w:szCs w:val="24"/>
      <w:lang w:val="en-GB"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15E50"/>
    <w:rPr>
      <w:color w:val="000080"/>
      <w:u w:val="single"/>
    </w:rPr>
  </w:style>
  <w:style w:type="character" w:customStyle="1" w:styleId="Puces">
    <w:name w:val="Puces"/>
    <w:rsid w:val="00015E50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Corpsdetexte"/>
    <w:rsid w:val="00015E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rsid w:val="00015E50"/>
    <w:pPr>
      <w:spacing w:after="120"/>
    </w:pPr>
  </w:style>
  <w:style w:type="paragraph" w:styleId="Liste">
    <w:name w:val="List"/>
    <w:basedOn w:val="Corpsdetexte"/>
    <w:rsid w:val="00015E50"/>
  </w:style>
  <w:style w:type="paragraph" w:customStyle="1" w:styleId="Lgende1">
    <w:name w:val="Légende1"/>
    <w:basedOn w:val="Normal"/>
    <w:rsid w:val="00015E5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015E50"/>
    <w:pPr>
      <w:suppressLineNumbers/>
    </w:pPr>
  </w:style>
  <w:style w:type="paragraph" w:customStyle="1" w:styleId="Contenudetableau">
    <w:name w:val="Contenu de tableau"/>
    <w:basedOn w:val="Normal"/>
    <w:rsid w:val="00015E50"/>
    <w:pPr>
      <w:suppressLineNumbers/>
    </w:pPr>
  </w:style>
  <w:style w:type="paragraph" w:customStyle="1" w:styleId="Titredetableau">
    <w:name w:val="Titre de tableau"/>
    <w:basedOn w:val="Contenudetableau"/>
    <w:rsid w:val="00015E50"/>
    <w:pPr>
      <w:jc w:val="center"/>
    </w:pPr>
    <w:rPr>
      <w:b/>
      <w:bCs/>
    </w:rPr>
  </w:style>
  <w:style w:type="paragraph" w:styleId="NormalWeb">
    <w:name w:val="Normal (Web)"/>
    <w:basedOn w:val="Normal"/>
    <w:rsid w:val="00E7353E"/>
    <w:pPr>
      <w:widowControl/>
      <w:spacing w:before="280" w:after="119"/>
    </w:pPr>
    <w:rPr>
      <w:rFonts w:eastAsia="Times New Roman" w:cs="Times New Roman"/>
      <w:kern w:val="0"/>
      <w:lang w:val="fr-FR" w:eastAsia="ar-SA" w:bidi="ar-SA"/>
    </w:rPr>
  </w:style>
  <w:style w:type="paragraph" w:styleId="En-tte">
    <w:name w:val="header"/>
    <w:basedOn w:val="Normal"/>
    <w:link w:val="En-tteCar"/>
    <w:uiPriority w:val="99"/>
    <w:unhideWhenUsed/>
    <w:rsid w:val="00F1338B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link w:val="En-tte"/>
    <w:uiPriority w:val="99"/>
    <w:rsid w:val="00F1338B"/>
    <w:rPr>
      <w:rFonts w:eastAsia="SimSun" w:cs="Mangal"/>
      <w:kern w:val="1"/>
      <w:sz w:val="24"/>
      <w:szCs w:val="21"/>
      <w:lang w:val="en-GB"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F1338B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link w:val="Pieddepage"/>
    <w:uiPriority w:val="99"/>
    <w:rsid w:val="00F1338B"/>
    <w:rPr>
      <w:rFonts w:eastAsia="SimSun" w:cs="Mangal"/>
      <w:kern w:val="1"/>
      <w:sz w:val="24"/>
      <w:szCs w:val="21"/>
      <w:lang w:val="en-GB" w:eastAsia="hi-IN" w:bidi="hi-IN"/>
    </w:rPr>
  </w:style>
  <w:style w:type="paragraph" w:styleId="Paragraphedeliste">
    <w:name w:val="List Paragraph"/>
    <w:basedOn w:val="Normal"/>
    <w:uiPriority w:val="34"/>
    <w:qFormat/>
    <w:rsid w:val="006C44B7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FCE60-7492-4502-9534-C7494EEC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2202</CharactersWithSpaces>
  <SharedDoc>false</SharedDoc>
  <HLinks>
    <vt:vector size="6" baseType="variant">
      <vt:variant>
        <vt:i4>4522092</vt:i4>
      </vt:variant>
      <vt:variant>
        <vt:i4>0</vt:i4>
      </vt:variant>
      <vt:variant>
        <vt:i4>0</vt:i4>
      </vt:variant>
      <vt:variant>
        <vt:i4>5</vt:i4>
      </vt:variant>
      <vt:variant>
        <vt:lpwstr>mailto:daoudaguisse09@gmail.com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GARRIC</dc:creator>
  <cp:lastModifiedBy>Tatiana MBARGA ADLEDZAT</cp:lastModifiedBy>
  <cp:revision>3</cp:revision>
  <cp:lastPrinted>2014-10-26T15:28:00Z</cp:lastPrinted>
  <dcterms:created xsi:type="dcterms:W3CDTF">2016-01-28T13:57:00Z</dcterms:created>
  <dcterms:modified xsi:type="dcterms:W3CDTF">2016-01-28T13:57:00Z</dcterms:modified>
</cp:coreProperties>
</file>