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>
    <v:background id="_x0000_s1025" o:bwmode="white" fillcolor="#f2f2f2">
      <v:fill r:id="rId5" o:title="Tablero de damas grande" type="pattern"/>
    </v:background>
  </w:background>
  <w:body>
    <w:p w:rsidR="00262CF3" w:rsidRPr="00E31F6E" w:rsidRDefault="00525D39" w:rsidP="00262CF3">
      <w:pPr>
        <w:ind w:left="-1418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45.3pt;margin-top:-733.65pt;width:488.25pt;height:170.25pt;z-index:6" filled="f" fillcolor="#c2d69b" stroked="f" strokecolor="#9bbb59" strokeweight="1pt">
            <v:fill color2="#9bbb59" focus="50%" type="gradient"/>
            <v:shadow on="t" type="perspective" color="#4e6128" offset="1pt" offset2="-3pt"/>
            <v:textbox style="mso-next-textbox:#_x0000_s1044">
              <w:txbxContent>
                <w:p w:rsidR="00C44C3F" w:rsidRDefault="00C44C3F" w:rsidP="00262CF3">
                  <w:pPr>
                    <w:rPr>
                      <w:b/>
                      <w:color w:val="0D0D0D"/>
                      <w:lang w:val="fr-FR"/>
                    </w:rPr>
                  </w:pPr>
                </w:p>
                <w:p w:rsidR="00C44C3F" w:rsidRDefault="00C44C3F" w:rsidP="00262CF3">
                  <w:pPr>
                    <w:rPr>
                      <w:b/>
                      <w:color w:val="0D0D0D"/>
                      <w:lang w:val="fr-FR"/>
                    </w:rPr>
                  </w:pPr>
                </w:p>
                <w:p w:rsidR="00973639" w:rsidRPr="00E31F6E" w:rsidRDefault="00C44C3F" w:rsidP="00262CF3">
                  <w:pPr>
                    <w:rPr>
                      <w:b/>
                      <w:color w:val="0D0D0D"/>
                      <w:lang w:val="fr-FR"/>
                    </w:rPr>
                  </w:pPr>
                  <w:r>
                    <w:rPr>
                      <w:b/>
                      <w:color w:val="0D0D0D"/>
                      <w:lang w:val="fr-FR"/>
                    </w:rPr>
                    <w:t>Anais NACAROGLU</w:t>
                  </w:r>
                </w:p>
                <w:p w:rsidR="003411B0" w:rsidRPr="00E31F6E" w:rsidRDefault="003411B0" w:rsidP="00262CF3">
                  <w:pPr>
                    <w:rPr>
                      <w:color w:val="0D0D0D"/>
                      <w:lang w:val="fr-FR"/>
                    </w:rPr>
                  </w:pPr>
                </w:p>
                <w:p w:rsidR="00973639" w:rsidRPr="00E31F6E" w:rsidRDefault="00C44C3F" w:rsidP="00262CF3">
                  <w:pPr>
                    <w:rPr>
                      <w:color w:val="0D0D0D"/>
                      <w:lang w:val="fr-FR"/>
                    </w:rPr>
                  </w:pPr>
                  <w:r>
                    <w:rPr>
                      <w:color w:val="0D0D0D"/>
                      <w:lang w:val="fr-FR"/>
                    </w:rPr>
                    <w:t>21</w:t>
                  </w:r>
                  <w:r w:rsidR="00973639" w:rsidRPr="00E31F6E">
                    <w:rPr>
                      <w:color w:val="0D0D0D"/>
                      <w:lang w:val="fr-FR"/>
                    </w:rPr>
                    <w:t xml:space="preserve"> ans</w:t>
                  </w:r>
                  <w:r w:rsidR="00973639" w:rsidRPr="00E31F6E">
                    <w:rPr>
                      <w:color w:val="0D0D0D"/>
                      <w:lang w:val="fr-FR"/>
                    </w:rPr>
                    <w:tab/>
                  </w:r>
                </w:p>
                <w:p w:rsidR="00973639" w:rsidRPr="00E31F6E" w:rsidRDefault="00C44C3F" w:rsidP="00262CF3">
                  <w:pPr>
                    <w:rPr>
                      <w:color w:val="0D0D0D"/>
                      <w:lang w:val="fr-FR"/>
                    </w:rPr>
                  </w:pPr>
                  <w:r>
                    <w:rPr>
                      <w:color w:val="0D0D0D"/>
                      <w:lang w:val="fr-FR"/>
                    </w:rPr>
                    <w:t>85 Avenue Henri Barbusse</w:t>
                  </w:r>
                </w:p>
                <w:p w:rsidR="00973639" w:rsidRPr="00E31F6E" w:rsidRDefault="00973639" w:rsidP="00262CF3">
                  <w:pPr>
                    <w:rPr>
                      <w:color w:val="0D0D0D"/>
                      <w:lang w:val="fr-FR"/>
                    </w:rPr>
                  </w:pPr>
                  <w:r w:rsidRPr="00E31F6E">
                    <w:rPr>
                      <w:color w:val="0D0D0D"/>
                      <w:lang w:val="fr-FR"/>
                    </w:rPr>
                    <w:t xml:space="preserve">95400 </w:t>
                  </w:r>
                  <w:r w:rsidR="00C44C3F">
                    <w:rPr>
                      <w:color w:val="0D0D0D"/>
                      <w:lang w:val="fr-FR"/>
                    </w:rPr>
                    <w:t>Arnouville</w:t>
                  </w:r>
                </w:p>
                <w:p w:rsidR="00973639" w:rsidRPr="00E31F6E" w:rsidRDefault="00973639" w:rsidP="00262CF3">
                  <w:pPr>
                    <w:rPr>
                      <w:color w:val="0D0D0D"/>
                      <w:lang w:val="fr-FR"/>
                    </w:rPr>
                  </w:pPr>
                  <w:r w:rsidRPr="00E31F6E">
                    <w:rPr>
                      <w:color w:val="0D0D0D"/>
                      <w:lang w:val="fr-FR"/>
                    </w:rPr>
                    <w:t>06.</w:t>
                  </w:r>
                  <w:r w:rsidR="00C44C3F">
                    <w:rPr>
                      <w:color w:val="0D0D0D"/>
                      <w:lang w:val="fr-FR"/>
                    </w:rPr>
                    <w:t>29.95.36.72</w:t>
                  </w:r>
                  <w:r w:rsidRPr="00E31F6E">
                    <w:rPr>
                      <w:color w:val="0D0D0D"/>
                      <w:lang w:val="fr-FR"/>
                    </w:rPr>
                    <w:t xml:space="preserve">                       </w:t>
                  </w:r>
                </w:p>
                <w:p w:rsidR="00973639" w:rsidRDefault="00C44C3F" w:rsidP="00262CF3">
                  <w:pPr>
                    <w:rPr>
                      <w:color w:val="0D0D0D"/>
                      <w:lang w:val="fr-FR"/>
                    </w:rPr>
                  </w:pPr>
                  <w:r>
                    <w:rPr>
                      <w:color w:val="0D0D0D"/>
                      <w:lang w:val="fr-FR"/>
                    </w:rPr>
                    <w:t>anais.nacaroglu</w:t>
                  </w:r>
                  <w:r w:rsidR="00973639" w:rsidRPr="00E31F6E">
                    <w:rPr>
                      <w:color w:val="0D0D0D"/>
                      <w:lang w:val="fr-FR"/>
                    </w:rPr>
                    <w:t xml:space="preserve">@gmail.com        </w:t>
                  </w:r>
                </w:p>
                <w:p w:rsidR="00C44C3F" w:rsidRPr="00E31F6E" w:rsidRDefault="00C44C3F" w:rsidP="00262CF3">
                  <w:pPr>
                    <w:rPr>
                      <w:color w:val="0D0D0D"/>
                      <w:lang w:val="fr-FR"/>
                    </w:rPr>
                  </w:pPr>
                  <w:r>
                    <w:rPr>
                      <w:color w:val="0D0D0D"/>
                      <w:lang w:val="fr-FR"/>
                    </w:rPr>
                    <w:t>Permis B</w:t>
                  </w:r>
                </w:p>
                <w:p w:rsidR="00973639" w:rsidRPr="00126D6A" w:rsidRDefault="00973639" w:rsidP="00126D6A">
                  <w:pPr>
                    <w:ind w:left="2124" w:firstLine="708"/>
                    <w:jc w:val="center"/>
                    <w:rPr>
                      <w:b/>
                      <w:smallCaps/>
                      <w:color w:val="0D0D0D"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  <w:lang w:val="fr-FR" w:eastAsia="fr-FR"/>
        </w:rPr>
        <w:pict>
          <v:shape id="_x0000_s1046" type="#_x0000_t202" style="position:absolute;left:0;text-align:left;margin-left:316.2pt;margin-top:657.25pt;width:192.55pt;height:111.9pt;z-index:7;visibility:visible;mso-width-relative:margin;mso-height-relative:margin" strokecolor="#c0504d" strokeweight="1pt">
            <v:stroke dashstyle="dash"/>
            <v:shadow color="#868686"/>
            <v:textbox style="mso-next-textbox:#_x0000_s1046">
              <w:txbxContent>
                <w:p w:rsidR="00D63F2B" w:rsidRPr="00AC1EF4" w:rsidRDefault="00D63F2B" w:rsidP="00D63F2B">
                  <w:pPr>
                    <w:ind w:firstLine="426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  <w:r w:rsidRPr="00AC1EF4"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  <w:t>CENTRES D’INTERETS</w:t>
                  </w:r>
                </w:p>
                <w:p w:rsidR="00D63F2B" w:rsidRPr="00362730" w:rsidRDefault="00D63F2B" w:rsidP="00D63F2B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C44C3F" w:rsidRDefault="00D63F2B" w:rsidP="00D63F2B">
                  <w:pPr>
                    <w:ind w:left="426"/>
                    <w:rPr>
                      <w:color w:val="000000"/>
                      <w:sz w:val="22"/>
                      <w:szCs w:val="22"/>
                    </w:rPr>
                  </w:pPr>
                  <w:r w:rsidRPr="00362730">
                    <w:rPr>
                      <w:b/>
                      <w:color w:val="000000"/>
                      <w:sz w:val="22"/>
                      <w:szCs w:val="22"/>
                      <w:u w:val="thick"/>
                    </w:rPr>
                    <w:t>Loisir</w:t>
                  </w:r>
                  <w:r w:rsidR="00C44C3F">
                    <w:rPr>
                      <w:b/>
                      <w:color w:val="000000"/>
                      <w:sz w:val="22"/>
                      <w:szCs w:val="22"/>
                      <w:u w:val="thick"/>
                    </w:rPr>
                    <w:t>s</w:t>
                  </w:r>
                  <w:r w:rsidRPr="00362730">
                    <w:rPr>
                      <w:b/>
                      <w:color w:val="000000"/>
                      <w:sz w:val="22"/>
                      <w:szCs w:val="22"/>
                      <w:u w:val="thick"/>
                    </w:rPr>
                    <w:t xml:space="preserve"> :</w:t>
                  </w:r>
                  <w:r w:rsidRPr="0036273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D63F2B" w:rsidRDefault="00C44C3F" w:rsidP="00C44C3F">
                  <w:pPr>
                    <w:numPr>
                      <w:ilvl w:val="0"/>
                      <w:numId w:val="11"/>
                    </w:numPr>
                    <w:ind w:left="567" w:hanging="14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Lecture et m</w:t>
                  </w:r>
                  <w:r w:rsidR="00D63F2B">
                    <w:rPr>
                      <w:color w:val="000000"/>
                      <w:sz w:val="22"/>
                      <w:szCs w:val="22"/>
                    </w:rPr>
                    <w:t>usique</w:t>
                  </w:r>
                </w:p>
                <w:p w:rsidR="00C44C3F" w:rsidRDefault="00C44C3F" w:rsidP="00C44C3F">
                  <w:pPr>
                    <w:numPr>
                      <w:ilvl w:val="0"/>
                      <w:numId w:val="11"/>
                    </w:numPr>
                    <w:ind w:left="567" w:hanging="14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Participation dans la vie active d’une association armenienne</w:t>
                  </w:r>
                </w:p>
                <w:p w:rsidR="00BD0C1E" w:rsidRPr="00BD0C1E" w:rsidRDefault="00BD0C1E" w:rsidP="00BD0C1E">
                  <w:pPr>
                    <w:ind w:left="426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BD0C1E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Sport : </w:t>
                  </w:r>
                </w:p>
                <w:p w:rsidR="00BD0C1E" w:rsidRPr="00362730" w:rsidRDefault="00BD0C1E" w:rsidP="00BD0C1E">
                  <w:pPr>
                    <w:ind w:left="426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zumba</w:t>
                  </w:r>
                </w:p>
                <w:p w:rsidR="00D63F2B" w:rsidRPr="00362730" w:rsidRDefault="00D63F2B" w:rsidP="00D63F2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63F2B" w:rsidRPr="00362730" w:rsidRDefault="00D63F2B" w:rsidP="00D63F2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63F2B" w:rsidRPr="00362730" w:rsidRDefault="00D63F2B" w:rsidP="00D63F2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63F2B" w:rsidRPr="00362730" w:rsidRDefault="00D63F2B" w:rsidP="00D63F2B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63F2B" w:rsidRPr="00B30887" w:rsidRDefault="00D63F2B" w:rsidP="00D63F2B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>
          <v:shape id="_x0000_s1040" type="#_x0000_t202" style="position:absolute;left:0;text-align:left;margin-left:113.7pt;margin-top:657.25pt;width:195pt;height:111.9pt;z-index:5;visibility:visible;mso-width-relative:margin;mso-height-relative:margin" strokecolor="#c0504d" strokeweight="1pt">
            <v:stroke dashstyle="dash"/>
            <v:shadow color="#868686"/>
            <v:textbox style="mso-next-textbox:#_x0000_s1040">
              <w:txbxContent>
                <w:p w:rsidR="00973639" w:rsidRDefault="00D63F2B" w:rsidP="00E66AF9">
                  <w:pPr>
                    <w:ind w:firstLine="426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  <w:t>LANGUES</w:t>
                  </w:r>
                </w:p>
                <w:p w:rsidR="00C44C3F" w:rsidRPr="00AC1EF4" w:rsidRDefault="00C44C3F" w:rsidP="00E66AF9">
                  <w:pPr>
                    <w:ind w:firstLine="426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</w:p>
                <w:p w:rsidR="00973639" w:rsidRPr="00D63F2B" w:rsidRDefault="00D63F2B" w:rsidP="00D63F2B">
                  <w:pPr>
                    <w:ind w:firstLine="426"/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</w:pPr>
                  <w:r w:rsidRPr="00D63F2B"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  <w:t>Langues maternelles :</w:t>
                  </w:r>
                </w:p>
                <w:p w:rsidR="00D63F2B" w:rsidRPr="00D63F2B" w:rsidRDefault="00D63F2B" w:rsidP="00D63F2B">
                  <w:pPr>
                    <w:numPr>
                      <w:ilvl w:val="0"/>
                      <w:numId w:val="10"/>
                    </w:numPr>
                    <w:ind w:left="567" w:firstLine="0"/>
                    <w:rPr>
                      <w:color w:val="0D0D0D"/>
                      <w:sz w:val="22"/>
                      <w:szCs w:val="22"/>
                      <w:lang w:val="fr-FR"/>
                    </w:rPr>
                  </w:pPr>
                  <w:r w:rsidRPr="00D63F2B">
                    <w:rPr>
                      <w:color w:val="000000"/>
                      <w:sz w:val="22"/>
                      <w:szCs w:val="22"/>
                    </w:rPr>
                    <w:t>Armenien et Turque</w:t>
                  </w:r>
                </w:p>
                <w:p w:rsidR="00D63F2B" w:rsidRDefault="00D63F2B" w:rsidP="00623848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63F2B" w:rsidRDefault="00D63F2B" w:rsidP="00D63F2B">
                  <w:pPr>
                    <w:ind w:firstLine="426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63F2B"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  <w:t xml:space="preserve">Niveau scolaire : </w:t>
                  </w:r>
                </w:p>
                <w:p w:rsidR="00D63F2B" w:rsidRPr="00D63F2B" w:rsidRDefault="00D63F2B" w:rsidP="00D63F2B">
                  <w:pPr>
                    <w:numPr>
                      <w:ilvl w:val="0"/>
                      <w:numId w:val="10"/>
                    </w:numPr>
                    <w:ind w:hanging="153"/>
                    <w:rPr>
                      <w:color w:val="0D0D0D"/>
                      <w:sz w:val="22"/>
                      <w:szCs w:val="22"/>
                      <w:lang w:val="fr-FR"/>
                    </w:rPr>
                  </w:pPr>
                  <w:r w:rsidRPr="00D63F2B">
                    <w:rPr>
                      <w:color w:val="0D0D0D"/>
                      <w:sz w:val="22"/>
                      <w:szCs w:val="22"/>
                      <w:lang w:val="fr-FR"/>
                    </w:rPr>
                    <w:t>Anglais, espagnole</w:t>
                  </w:r>
                </w:p>
                <w:p w:rsidR="00973639" w:rsidRPr="00362730" w:rsidRDefault="00973639" w:rsidP="0062384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73639" w:rsidRPr="00362730" w:rsidRDefault="00973639" w:rsidP="0062384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73639" w:rsidRPr="00362730" w:rsidRDefault="00973639" w:rsidP="00623848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973639" w:rsidRPr="00B30887" w:rsidRDefault="00973639" w:rsidP="00623848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  <w:lang w:val="es-ES"/>
        </w:rPr>
        <w:pict>
          <v:shape id="Cuadro de texto 5" o:spid="_x0000_s1038" type="#_x0000_t202" style="position:absolute;left:0;text-align:left;margin-left:-83.9pt;margin-top:657.25pt;width:190.85pt;height:111.75pt;z-index:1;visibility:visible" wrapcoords="-73 -173 -73 21600 21673 21600 21673 -173 -73 -173" strokecolor="#c0504d" strokeweight="1pt">
            <v:stroke dashstyle="dash"/>
            <v:shadow color="#868686"/>
            <v:textbox style="mso-next-textbox:#Cuadro de texto 5" inset=",7.2pt,,7.2pt">
              <w:txbxContent>
                <w:p w:rsidR="00D63F2B" w:rsidRPr="00E602EE" w:rsidRDefault="00973639" w:rsidP="00C44C3F">
                  <w:pPr>
                    <w:jc w:val="center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  <w:r w:rsidRPr="00E602EE"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  <w:t>COMPETENCES</w:t>
                  </w:r>
                </w:p>
                <w:p w:rsidR="00C44C3F" w:rsidRPr="00D63F2B" w:rsidRDefault="00C44C3F" w:rsidP="00D63F2B">
                  <w:pPr>
                    <w:ind w:firstLine="426"/>
                    <w:rPr>
                      <w:b/>
                      <w:color w:val="5F497A"/>
                      <w:sz w:val="28"/>
                      <w:szCs w:val="28"/>
                      <w:lang w:val="fr-FR"/>
                    </w:rPr>
                  </w:pPr>
                </w:p>
                <w:p w:rsidR="00973639" w:rsidRPr="00362730" w:rsidRDefault="00973639" w:rsidP="00926E74">
                  <w:pPr>
                    <w:ind w:firstLine="426"/>
                    <w:rPr>
                      <w:color w:val="0D0D0D"/>
                      <w:sz w:val="22"/>
                      <w:szCs w:val="22"/>
                      <w:lang w:val="fr-FR"/>
                    </w:rPr>
                  </w:pPr>
                  <w:r w:rsidRPr="00362730"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  <w:t>Logiciels maîtrisés</w:t>
                  </w:r>
                  <w:r w:rsidR="00D63F2B"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  <w:t xml:space="preserve"> </w:t>
                  </w:r>
                  <w:r w:rsidRPr="00362730">
                    <w:rPr>
                      <w:b/>
                      <w:color w:val="0D0D0D"/>
                      <w:sz w:val="22"/>
                      <w:szCs w:val="22"/>
                      <w:u w:val="thick"/>
                      <w:lang w:val="fr-FR"/>
                    </w:rPr>
                    <w:t>:</w:t>
                  </w:r>
                  <w:r w:rsidRPr="00362730">
                    <w:rPr>
                      <w:color w:val="0D0D0D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D63F2B" w:rsidRDefault="00D63F2B" w:rsidP="00C44C3F">
                  <w:pPr>
                    <w:ind w:firstLine="426"/>
                    <w:rPr>
                      <w:color w:val="0D0D0D"/>
                      <w:sz w:val="22"/>
                      <w:szCs w:val="22"/>
                      <w:lang w:val="fr-FR"/>
                    </w:rPr>
                  </w:pPr>
                  <w:r>
                    <w:rPr>
                      <w:color w:val="0D0D0D"/>
                      <w:sz w:val="22"/>
                      <w:szCs w:val="22"/>
                      <w:lang w:val="fr-FR"/>
                    </w:rPr>
                    <w:t xml:space="preserve">- </w:t>
                  </w:r>
                  <w:r w:rsidR="00C44C3F">
                    <w:rPr>
                      <w:color w:val="0D0D0D"/>
                      <w:sz w:val="22"/>
                      <w:szCs w:val="22"/>
                      <w:lang w:val="fr-FR"/>
                    </w:rPr>
                    <w:t>Pack Word</w:t>
                  </w:r>
                </w:p>
                <w:p w:rsidR="00973639" w:rsidRPr="00623848" w:rsidRDefault="00D63F2B" w:rsidP="00D63F2B">
                  <w:pPr>
                    <w:ind w:firstLine="426"/>
                    <w:rPr>
                      <w:rFonts w:ascii="Arial" w:hAnsi="Arial"/>
                      <w:color w:val="0D0D0D"/>
                      <w:lang w:val="fr-FR"/>
                    </w:rPr>
                  </w:pPr>
                  <w:r>
                    <w:rPr>
                      <w:color w:val="0D0D0D"/>
                      <w:sz w:val="22"/>
                      <w:szCs w:val="22"/>
                      <w:lang w:val="fr-FR"/>
                    </w:rPr>
                    <w:t>- Intranet Des Compagnies</w:t>
                  </w:r>
                </w:p>
              </w:txbxContent>
            </v:textbox>
            <w10:wrap type="tight"/>
          </v:shape>
        </w:pict>
      </w:r>
      <w:r>
        <w:rPr>
          <w:noProof/>
          <w:sz w:val="22"/>
          <w:szCs w:val="22"/>
          <w:lang w:val="es-ES"/>
        </w:rPr>
        <w:pict>
          <v:shape id="Cuadro de texto 10" o:spid="_x0000_s1029" type="#_x0000_t202" style="position:absolute;left:0;text-align:left;margin-left:-84.3pt;margin-top:241.9pt;width:593.05pt;height:411pt;z-index:2;visibility:visible;mso-width-relative:margin;mso-height-relative:margin" strokecolor="#c0504d" strokeweight="1pt">
            <v:stroke dashstyle="dash"/>
            <v:shadow color="#868686"/>
            <v:textbox style="mso-next-textbox:#Cuadro de texto 10">
              <w:txbxContent>
                <w:p w:rsidR="00973639" w:rsidRPr="00AC1EF4" w:rsidRDefault="00973639" w:rsidP="00926E74">
                  <w:pPr>
                    <w:ind w:firstLine="426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  <w:r w:rsidRPr="00AC1EF4"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  <w:t>EXPERIENCES PROFESSIONNELLES</w:t>
                  </w:r>
                </w:p>
                <w:p w:rsidR="00973639" w:rsidRPr="00926E74" w:rsidRDefault="00973639" w:rsidP="00926E74">
                  <w:pPr>
                    <w:pStyle w:val="Standard"/>
                    <w:spacing w:after="0" w:line="240" w:lineRule="auto"/>
                    <w:ind w:left="709" w:firstLine="426"/>
                    <w:jc w:val="both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</w:p>
                <w:p w:rsidR="00C44C3F" w:rsidRPr="00255802" w:rsidRDefault="00C44C3F" w:rsidP="00C44C3F">
                  <w:pPr>
                    <w:tabs>
                      <w:tab w:val="left" w:pos="1134"/>
                      <w:tab w:val="left" w:pos="2127"/>
                    </w:tabs>
                    <w:ind w:firstLine="426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 xml:space="preserve">Août 2013 </w:t>
                  </w:r>
                  <w:r w:rsidRPr="00EE0007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sz w:val="22"/>
                      <w:szCs w:val="22"/>
                    </w:rPr>
                    <w:tab/>
                  </w:r>
                  <w:r w:rsidRPr="00EE0007">
                    <w:rPr>
                      <w:sz w:val="22"/>
                      <w:szCs w:val="22"/>
                    </w:rPr>
                    <w:t xml:space="preserve"> </w:t>
                  </w:r>
                  <w:r w:rsidRPr="00255802">
                    <w:rPr>
                      <w:b/>
                      <w:sz w:val="22"/>
                      <w:szCs w:val="22"/>
                    </w:rPr>
                    <w:t xml:space="preserve">Cabinet de courtage TERZIYAN </w:t>
                  </w:r>
                  <w:r>
                    <w:rPr>
                      <w:b/>
                      <w:sz w:val="22"/>
                      <w:szCs w:val="22"/>
                    </w:rPr>
                    <w:t>– PARIS (09)</w:t>
                  </w:r>
                </w:p>
                <w:p w:rsidR="00C44C3F" w:rsidRPr="000B2FA3" w:rsidRDefault="00C44C3F" w:rsidP="00C44C3F">
                  <w:pPr>
                    <w:tabs>
                      <w:tab w:val="left" w:pos="426"/>
                    </w:tabs>
                    <w:ind w:left="2124" w:hanging="2124"/>
                    <w:rPr>
                      <w:i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 w:rsidRPr="00255802">
                    <w:rPr>
                      <w:b/>
                      <w:i/>
                      <w:sz w:val="22"/>
                      <w:szCs w:val="22"/>
                    </w:rPr>
                    <w:t>à ce jour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0B2FA3">
                    <w:rPr>
                      <w:i/>
                      <w:sz w:val="22"/>
                      <w:szCs w:val="22"/>
                    </w:rPr>
                    <w:t>Gestionnaire polivalente au sein du service production – automobile</w:t>
                  </w:r>
                  <w:r>
                    <w:rPr>
                      <w:i/>
                      <w:sz w:val="22"/>
                      <w:szCs w:val="22"/>
                    </w:rPr>
                    <w:t>/</w:t>
                  </w:r>
                  <w:r w:rsidRPr="000B2FA3">
                    <w:rPr>
                      <w:i/>
                      <w:sz w:val="22"/>
                      <w:szCs w:val="22"/>
                    </w:rPr>
                    <w:t>moto – habitation – scolaire – protection juridique – instruments de musique – transport de marchandises – multirisque commerc</w:t>
                  </w:r>
                  <w:r>
                    <w:rPr>
                      <w:i/>
                      <w:sz w:val="22"/>
                      <w:szCs w:val="22"/>
                    </w:rPr>
                    <w:t>e</w:t>
                  </w:r>
                </w:p>
                <w:p w:rsidR="00C44C3F" w:rsidRPr="00EE0007" w:rsidRDefault="00C44C3F" w:rsidP="00C44C3F">
                  <w:pPr>
                    <w:numPr>
                      <w:ilvl w:val="0"/>
                      <w:numId w:val="6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Réception physique et téléphonique des clients </w:t>
                  </w:r>
                </w:p>
                <w:p w:rsidR="00C44C3F" w:rsidRDefault="00C44C3F" w:rsidP="00C44C3F">
                  <w:pPr>
                    <w:numPr>
                      <w:ilvl w:val="0"/>
                      <w:numId w:val="6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Etablissement des devis </w:t>
                  </w:r>
                </w:p>
                <w:p w:rsidR="00C44C3F" w:rsidRDefault="00C44C3F" w:rsidP="00C44C3F">
                  <w:pPr>
                    <w:numPr>
                      <w:ilvl w:val="0"/>
                      <w:numId w:val="6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Souscription d</w:t>
                  </w:r>
                  <w:r w:rsidRPr="00EE0007">
                    <w:rPr>
                      <w:sz w:val="22"/>
                      <w:szCs w:val="22"/>
                    </w:rPr>
                    <w:t>es affaires nouvelles</w:t>
                  </w:r>
                </w:p>
                <w:p w:rsidR="00C44C3F" w:rsidRPr="000B2D80" w:rsidRDefault="00C44C3F" w:rsidP="00C44C3F">
                  <w:pPr>
                    <w:numPr>
                      <w:ilvl w:val="0"/>
                      <w:numId w:val="6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 w:rsidRPr="000B2D80">
                    <w:rPr>
                      <w:sz w:val="22"/>
                      <w:szCs w:val="22"/>
                    </w:rPr>
                    <w:t xml:space="preserve">Renseignement </w:t>
                  </w:r>
                  <w:r>
                    <w:rPr>
                      <w:sz w:val="22"/>
                      <w:szCs w:val="22"/>
                    </w:rPr>
                    <w:t xml:space="preserve"> aux clients sur les garanties des </w:t>
                  </w:r>
                  <w:r w:rsidRPr="000B2D80">
                    <w:rPr>
                      <w:sz w:val="22"/>
                      <w:szCs w:val="22"/>
                    </w:rPr>
                    <w:t>contrats</w:t>
                  </w:r>
                </w:p>
                <w:p w:rsidR="00C44C3F" w:rsidRPr="00EE0007" w:rsidRDefault="00C44C3F" w:rsidP="00C44C3F">
                  <w:pPr>
                    <w:numPr>
                      <w:ilvl w:val="0"/>
                      <w:numId w:val="6"/>
                    </w:numPr>
                    <w:ind w:left="2835" w:hanging="42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Modification des contrats par le biais des avenants : (</w:t>
                  </w:r>
                  <w:r w:rsidRPr="00EE0007">
                    <w:rPr>
                      <w:sz w:val="22"/>
                      <w:szCs w:val="22"/>
                    </w:rPr>
                    <w:t>changement d'adresse, changement des véhicules</w:t>
                  </w:r>
                  <w:r>
                    <w:rPr>
                      <w:sz w:val="22"/>
                      <w:szCs w:val="22"/>
                    </w:rPr>
                    <w:t>, de conducteurs), du risque,  de garanties,  de fractionnement,</w:t>
                  </w:r>
                  <w:r w:rsidRPr="00EE0007">
                    <w:rPr>
                      <w:sz w:val="22"/>
                      <w:szCs w:val="22"/>
                    </w:rPr>
                    <w:t xml:space="preserve"> de mode de paiement</w:t>
                  </w:r>
                </w:p>
                <w:p w:rsidR="00C44C3F" w:rsidRPr="00EE0007" w:rsidRDefault="00C44C3F" w:rsidP="00C44C3F">
                  <w:pPr>
                    <w:numPr>
                      <w:ilvl w:val="0"/>
                      <w:numId w:val="6"/>
                    </w:numPr>
                    <w:ind w:left="2835" w:hanging="42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Etablissement d</w:t>
                  </w:r>
                  <w:r w:rsidRPr="00EE0007">
                    <w:rPr>
                      <w:sz w:val="22"/>
                      <w:szCs w:val="22"/>
                    </w:rPr>
                    <w:t>es attestations: responsabilité locative (particulier et professionnelle), scolaire, carte verte, quittance de règlement</w:t>
                  </w:r>
                </w:p>
                <w:p w:rsidR="00C44C3F" w:rsidRDefault="00C44C3F" w:rsidP="00C44C3F">
                  <w:pPr>
                    <w:numPr>
                      <w:ilvl w:val="0"/>
                      <w:numId w:val="6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 w:rsidRPr="00EE0007">
                    <w:rPr>
                      <w:sz w:val="22"/>
                      <w:szCs w:val="22"/>
                    </w:rPr>
                    <w:t xml:space="preserve">Envoi </w:t>
                  </w:r>
                  <w:r>
                    <w:rPr>
                      <w:sz w:val="22"/>
                      <w:szCs w:val="22"/>
                    </w:rPr>
                    <w:t xml:space="preserve">d’appel de primes </w:t>
                  </w:r>
                </w:p>
                <w:p w:rsidR="00C44C3F" w:rsidRPr="00EE0007" w:rsidRDefault="00C44C3F" w:rsidP="00C44C3F">
                  <w:pPr>
                    <w:ind w:left="2411"/>
                    <w:rPr>
                      <w:sz w:val="22"/>
                      <w:szCs w:val="22"/>
                    </w:rPr>
                  </w:pPr>
                </w:p>
                <w:p w:rsidR="00C44C3F" w:rsidRDefault="00C44C3F" w:rsidP="00C44C3F">
                  <w:pPr>
                    <w:ind w:firstLine="426"/>
                    <w:rPr>
                      <w:sz w:val="22"/>
                      <w:szCs w:val="22"/>
                    </w:rPr>
                  </w:pPr>
                </w:p>
                <w:p w:rsidR="00C44C3F" w:rsidRPr="00E31F6E" w:rsidRDefault="00C44C3F" w:rsidP="00C44C3F">
                  <w:pPr>
                    <w:ind w:firstLine="426"/>
                    <w:rPr>
                      <w:b/>
                      <w:sz w:val="22"/>
                      <w:szCs w:val="22"/>
                    </w:rPr>
                  </w:pPr>
                  <w:r w:rsidRPr="00E31F6E">
                    <w:rPr>
                      <w:b/>
                      <w:i/>
                      <w:sz w:val="22"/>
                      <w:szCs w:val="22"/>
                    </w:rPr>
                    <w:t>2012-2013</w:t>
                  </w:r>
                  <w:r w:rsidRPr="00E31F6E">
                    <w:rPr>
                      <w:b/>
                      <w:i/>
                      <w:sz w:val="22"/>
                      <w:szCs w:val="22"/>
                    </w:rPr>
                    <w:tab/>
                  </w:r>
                  <w:r w:rsidRPr="00E31F6E">
                    <w:rPr>
                      <w:b/>
                      <w:sz w:val="22"/>
                      <w:szCs w:val="22"/>
                    </w:rPr>
                    <w:t xml:space="preserve">Stages d’observation </w:t>
                  </w:r>
                  <w:r w:rsidR="00BD0C1E">
                    <w:rPr>
                      <w:b/>
                      <w:sz w:val="22"/>
                      <w:szCs w:val="22"/>
                    </w:rPr>
                    <w:t>( 2 semaines )</w:t>
                  </w:r>
                  <w:r w:rsidRPr="00E31F6E">
                    <w:rPr>
                      <w:b/>
                      <w:sz w:val="22"/>
                      <w:szCs w:val="22"/>
                    </w:rPr>
                    <w:t xml:space="preserve">– Office notarial de Maître </w:t>
                  </w:r>
                  <w:r>
                    <w:rPr>
                      <w:b/>
                      <w:sz w:val="22"/>
                      <w:szCs w:val="22"/>
                    </w:rPr>
                    <w:t>BENASSE– PARIS (19</w:t>
                  </w:r>
                  <w:r w:rsidRPr="00E31F6E">
                    <w:rPr>
                      <w:b/>
                      <w:sz w:val="22"/>
                      <w:szCs w:val="22"/>
                    </w:rPr>
                    <w:t>)</w:t>
                  </w:r>
                </w:p>
                <w:p w:rsidR="00C44C3F" w:rsidRDefault="00C44C3F" w:rsidP="00C44C3F">
                  <w:pPr>
                    <w:numPr>
                      <w:ilvl w:val="0"/>
                      <w:numId w:val="8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Redaction d’un compromis de vente, d’u</w:t>
                  </w:r>
                  <w:r w:rsidRPr="00E31F6E">
                    <w:rPr>
                      <w:sz w:val="22"/>
                      <w:szCs w:val="22"/>
                    </w:rPr>
                    <w:t>ne vente</w:t>
                  </w:r>
                  <w:r>
                    <w:rPr>
                      <w:sz w:val="22"/>
                      <w:szCs w:val="22"/>
                    </w:rPr>
                    <w:t xml:space="preserve"> , d’une procuration</w:t>
                  </w:r>
                </w:p>
                <w:p w:rsidR="00C44C3F" w:rsidRPr="00E31F6E" w:rsidRDefault="00C44C3F" w:rsidP="00C44C3F">
                  <w:pPr>
                    <w:numPr>
                      <w:ilvl w:val="0"/>
                      <w:numId w:val="8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Suivis des dossiers</w:t>
                  </w:r>
                </w:p>
                <w:p w:rsidR="00C44C3F" w:rsidRPr="00E31F6E" w:rsidRDefault="00C44C3F" w:rsidP="00C44C3F">
                  <w:pPr>
                    <w:numPr>
                      <w:ilvl w:val="0"/>
                      <w:numId w:val="8"/>
                    </w:numPr>
                    <w:tabs>
                      <w:tab w:val="left" w:pos="1985"/>
                    </w:tabs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Ouverture des dossiers de </w:t>
                  </w:r>
                  <w:r w:rsidRPr="00E31F6E">
                    <w:rPr>
                      <w:sz w:val="22"/>
                      <w:szCs w:val="22"/>
                    </w:rPr>
                    <w:t>succession</w:t>
                  </w:r>
                  <w:r>
                    <w:rPr>
                      <w:sz w:val="22"/>
                      <w:szCs w:val="22"/>
                    </w:rPr>
                    <w:t xml:space="preserve"> et de vente</w:t>
                  </w:r>
                </w:p>
                <w:p w:rsidR="00C44C3F" w:rsidRDefault="00C44C3F" w:rsidP="00C44C3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C44C3F" w:rsidRDefault="00C44C3F" w:rsidP="00C44C3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C44C3F" w:rsidRPr="009D222A" w:rsidRDefault="00C44C3F" w:rsidP="00C44C3F">
                  <w:pPr>
                    <w:tabs>
                      <w:tab w:val="left" w:pos="426"/>
                    </w:tabs>
                    <w:ind w:left="426" w:hanging="426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9D222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D22AA4">
                    <w:rPr>
                      <w:b/>
                      <w:i/>
                      <w:sz w:val="22"/>
                      <w:szCs w:val="22"/>
                    </w:rPr>
                    <w:t>2008-2009</w:t>
                  </w:r>
                  <w:r w:rsidRPr="00D22AA4">
                    <w:rPr>
                      <w:b/>
                      <w:sz w:val="22"/>
                      <w:szCs w:val="22"/>
                    </w:rPr>
                    <w:tab/>
                    <w:t>Stages d’observation</w:t>
                  </w:r>
                  <w:r w:rsidR="00BD0C1E">
                    <w:rPr>
                      <w:b/>
                      <w:sz w:val="22"/>
                      <w:szCs w:val="22"/>
                    </w:rPr>
                    <w:t xml:space="preserve"> ( 2 semaines )</w:t>
                  </w:r>
                  <w:r w:rsidRPr="00D22AA4">
                    <w:rPr>
                      <w:b/>
                      <w:sz w:val="22"/>
                      <w:szCs w:val="22"/>
                    </w:rPr>
                    <w:t xml:space="preserve"> – Agence de voyage Selectour – VILLIERS-LE-BEL (95)</w:t>
                  </w:r>
                </w:p>
                <w:p w:rsidR="00C44C3F" w:rsidRDefault="00C44C3F" w:rsidP="00C44C3F">
                  <w:pPr>
                    <w:numPr>
                      <w:ilvl w:val="0"/>
                      <w:numId w:val="8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 w:rsidRPr="00D22AA4">
                    <w:rPr>
                      <w:sz w:val="22"/>
                      <w:szCs w:val="22"/>
                    </w:rPr>
                    <w:t>Reception des clients par téléphone et à l’agence</w:t>
                  </w:r>
                </w:p>
                <w:p w:rsidR="00C44C3F" w:rsidRPr="00D22AA4" w:rsidRDefault="00C44C3F" w:rsidP="00C44C3F">
                  <w:pPr>
                    <w:numPr>
                      <w:ilvl w:val="0"/>
                      <w:numId w:val="8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Reception, traitement des courriers </w:t>
                  </w:r>
                </w:p>
                <w:p w:rsidR="00C44C3F" w:rsidRPr="00D22AA4" w:rsidRDefault="00C44C3F" w:rsidP="00C44C3F">
                  <w:pPr>
                    <w:numPr>
                      <w:ilvl w:val="0"/>
                      <w:numId w:val="8"/>
                    </w:numPr>
                    <w:ind w:left="1985" w:firstLine="426"/>
                    <w:rPr>
                      <w:sz w:val="22"/>
                      <w:szCs w:val="22"/>
                    </w:rPr>
                  </w:pPr>
                  <w:r w:rsidRPr="00D22AA4">
                    <w:rPr>
                      <w:sz w:val="22"/>
                      <w:szCs w:val="22"/>
                    </w:rPr>
                    <w:t>Reservations des billets</w:t>
                  </w:r>
                </w:p>
                <w:p w:rsidR="00973639" w:rsidRPr="00E02E0A" w:rsidRDefault="00973639" w:rsidP="00623848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>
          <v:shape id="Cuadro de texto 8" o:spid="_x0000_s1041" type="#_x0000_t202" style="position:absolute;left:0;text-align:left;margin-left:-84.25pt;margin-top:91.15pt;width:593.05pt;height:2in;z-index:4;visibility:visible;mso-width-relative:margin;mso-height-relative:margin" strokecolor="#d99594" strokeweight="1pt">
            <v:stroke dashstyle="dash"/>
            <v:shadow color="#868686"/>
            <v:textbox style="mso-next-textbox:#Cuadro de texto 8">
              <w:txbxContent>
                <w:p w:rsidR="00973639" w:rsidRPr="00F46E63" w:rsidRDefault="00973639" w:rsidP="00926E74">
                  <w:pPr>
                    <w:ind w:firstLine="426"/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</w:pPr>
                  <w:r w:rsidRPr="00F46E63">
                    <w:rPr>
                      <w:b/>
                      <w:color w:val="943634"/>
                      <w:sz w:val="28"/>
                      <w:szCs w:val="28"/>
                      <w:lang w:val="fr-FR"/>
                    </w:rPr>
                    <w:t>FORMATIONS</w:t>
                  </w:r>
                </w:p>
                <w:p w:rsidR="00973639" w:rsidRPr="00623848" w:rsidRDefault="00973639" w:rsidP="00926E74">
                  <w:pPr>
                    <w:ind w:firstLine="426"/>
                    <w:rPr>
                      <w:rFonts w:ascii="Arial" w:hAnsi="Arial"/>
                      <w:b/>
                      <w:color w:val="660066"/>
                      <w:sz w:val="20"/>
                      <w:szCs w:val="20"/>
                      <w:lang w:val="fr-FR"/>
                    </w:rPr>
                  </w:pP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firstLine="426"/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E31F6E">
                    <w:rPr>
                      <w:rFonts w:ascii="Cambria" w:hAnsi="Cambria" w:cs="Times New Roman"/>
                      <w:b/>
                      <w:i/>
                    </w:rPr>
                    <w:t>2013</w:t>
                  </w:r>
                  <w:r>
                    <w:rPr>
                      <w:rFonts w:ascii="Cambria" w:hAnsi="Cambria" w:cs="Times New Roman"/>
                      <w:b/>
                      <w:i/>
                    </w:rPr>
                    <w:t xml:space="preserve"> à ce jour</w:t>
                  </w:r>
                  <w:r w:rsidRPr="00E31F6E">
                    <w:rPr>
                      <w:rFonts w:ascii="Cambria" w:hAnsi="Cambria" w:cs="Times New Roman"/>
                      <w:b/>
                    </w:rPr>
                    <w:tab/>
                  </w:r>
                  <w:r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>Brevet de Technicien Supérieur en Assurance</w:t>
                  </w:r>
                  <w:r w:rsidRPr="00E31F6E">
                    <w:rPr>
                      <w:rFonts w:ascii="Cambria" w:hAnsi="Cambria" w:cs="Times New Roman"/>
                      <w:b/>
                      <w:color w:val="000000"/>
                    </w:rPr>
                    <w:t xml:space="preserve"> </w:t>
                  </w:r>
                  <w:r w:rsidRPr="00E31F6E">
                    <w:rPr>
                      <w:rFonts w:ascii="Cambria" w:hAnsi="Cambria" w:cs="Times New Roman"/>
                      <w:b/>
                    </w:rPr>
                    <w:tab/>
                  </w: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left="1417" w:firstLine="707"/>
                    <w:jc w:val="both"/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</w:pPr>
                  <w:r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In</w:t>
                  </w: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s</w:t>
                  </w:r>
                  <w:r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titut de Formation de la Profession de l’Assurance </w:t>
                  </w: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 – </w:t>
                  </w:r>
                  <w:r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LA DEFENSE (92</w:t>
                  </w: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)</w:t>
                  </w: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firstLine="426"/>
                    <w:jc w:val="both"/>
                    <w:rPr>
                      <w:rFonts w:ascii="Cambria" w:hAnsi="Cambria" w:cs="Times New Roman"/>
                    </w:rPr>
                  </w:pP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firstLine="426"/>
                    <w:jc w:val="both"/>
                    <w:rPr>
                      <w:rFonts w:ascii="Cambria" w:hAnsi="Cambria" w:cs="Times New Roman"/>
                    </w:rPr>
                  </w:pPr>
                  <w:r w:rsidRPr="00E31F6E">
                    <w:rPr>
                      <w:rFonts w:ascii="Cambria" w:hAnsi="Cambria" w:cs="Times New Roman"/>
                      <w:b/>
                      <w:i/>
                    </w:rPr>
                    <w:t>2012-2013</w:t>
                  </w:r>
                  <w:r w:rsidRPr="00E31F6E">
                    <w:rPr>
                      <w:rFonts w:ascii="Cambria" w:hAnsi="Cambria" w:cs="Times New Roman"/>
                      <w:b/>
                      <w:i/>
                    </w:rPr>
                    <w:tab/>
                  </w:r>
                  <w:r w:rsidRPr="00E31F6E"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>Brevet de Technicien Supérieur du Notariat 1ère année</w:t>
                  </w:r>
                  <w:r w:rsidRPr="00E31F6E">
                    <w:rPr>
                      <w:rFonts w:ascii="Cambria" w:hAnsi="Cambria" w:cs="Times New Roman"/>
                      <w:b/>
                    </w:rPr>
                    <w:tab/>
                  </w:r>
                  <w:r w:rsidRPr="00E31F6E">
                    <w:rPr>
                      <w:rFonts w:ascii="Cambria" w:hAnsi="Cambria" w:cs="Times New Roman"/>
                      <w:b/>
                    </w:rPr>
                    <w:tab/>
                  </w:r>
                  <w:r w:rsidRPr="00E31F6E">
                    <w:rPr>
                      <w:rFonts w:ascii="Cambria" w:hAnsi="Cambria" w:cs="Times New Roman"/>
                      <w:b/>
                    </w:rPr>
                    <w:tab/>
                  </w: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left="1417" w:firstLine="707"/>
                    <w:jc w:val="both"/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</w:pP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Lycée Maurice Ravel – PARIS (20)</w:t>
                  </w: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firstLine="426"/>
                    <w:jc w:val="both"/>
                    <w:rPr>
                      <w:rFonts w:ascii="Cambria" w:hAnsi="Cambria" w:cs="Times New Roman"/>
                    </w:rPr>
                  </w:pP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firstLine="426"/>
                    <w:jc w:val="both"/>
                    <w:rPr>
                      <w:rFonts w:ascii="Cambria" w:hAnsi="Cambria" w:cs="Times New Roman"/>
                    </w:rPr>
                  </w:pPr>
                  <w:r w:rsidRPr="00E31F6E">
                    <w:rPr>
                      <w:rFonts w:ascii="Cambria" w:hAnsi="Cambria" w:cs="Times New Roman"/>
                      <w:b/>
                      <w:i/>
                    </w:rPr>
                    <w:t>2011-2012</w:t>
                  </w:r>
                  <w:r w:rsidRPr="00E31F6E">
                    <w:rPr>
                      <w:rFonts w:ascii="Cambria" w:hAnsi="Cambria" w:cs="Times New Roman"/>
                    </w:rPr>
                    <w:tab/>
                  </w:r>
                  <w:r w:rsidRPr="00E31F6E"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 xml:space="preserve">Baccalauréat Science et Technologie de la Gestion option </w:t>
                  </w:r>
                  <w:r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 xml:space="preserve">Mercatique </w:t>
                  </w:r>
                  <w:r w:rsidRPr="00794C29"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>–</w:t>
                  </w:r>
                  <w:r>
                    <w:rPr>
                      <w:rFonts w:ascii="Cambria" w:eastAsia="MS Mincho" w:hAnsi="Cambria" w:cs="Times New Roman"/>
                      <w:b/>
                      <w:kern w:val="0"/>
                      <w:lang w:val="es-ES_tradnl" w:eastAsia="es-ES"/>
                    </w:rPr>
                    <w:t xml:space="preserve"> Mention assez bien</w:t>
                  </w:r>
                </w:p>
                <w:p w:rsidR="00C44C3F" w:rsidRPr="00E31F6E" w:rsidRDefault="00C44C3F" w:rsidP="00C44C3F">
                  <w:pPr>
                    <w:pStyle w:val="Standard"/>
                    <w:spacing w:after="0" w:line="240" w:lineRule="auto"/>
                    <w:ind w:left="1417" w:firstLine="707"/>
                    <w:jc w:val="both"/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</w:pP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Lycée </w:t>
                  </w:r>
                  <w:r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>Rene Cassin</w:t>
                  </w: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 –</w:t>
                  </w:r>
                  <w:r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 GONESSE</w:t>
                  </w:r>
                  <w:r w:rsidRPr="00E31F6E">
                    <w:rPr>
                      <w:rFonts w:ascii="Cambria" w:eastAsia="MS Mincho" w:hAnsi="Cambria" w:cs="Times New Roman"/>
                      <w:kern w:val="0"/>
                      <w:lang w:val="es-ES_tradnl" w:eastAsia="es-ES"/>
                    </w:rPr>
                    <w:t xml:space="preserve"> (95)</w:t>
                  </w:r>
                </w:p>
                <w:p w:rsidR="00973639" w:rsidRPr="00404AA4" w:rsidRDefault="00973639" w:rsidP="00623848">
                  <w:pPr>
                    <w:rPr>
                      <w:b/>
                      <w:color w:val="000000"/>
                      <w:sz w:val="36"/>
                      <w:szCs w:val="36"/>
                      <w:lang w:val="fr-FR"/>
                    </w:rPr>
                  </w:pPr>
                </w:p>
                <w:p w:rsidR="00973639" w:rsidRPr="00623848" w:rsidRDefault="00973639" w:rsidP="00623848">
                  <w:pPr>
                    <w:rPr>
                      <w:b/>
                      <w:color w:val="660066"/>
                      <w:sz w:val="36"/>
                      <w:szCs w:val="36"/>
                      <w:lang w:val="fr-FR"/>
                    </w:rPr>
                  </w:pPr>
                </w:p>
                <w:p w:rsidR="00973639" w:rsidRPr="00623848" w:rsidRDefault="00973639" w:rsidP="00623848">
                  <w:pPr>
                    <w:rPr>
                      <w:color w:val="660066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  <w:lang w:val="es-ES"/>
        </w:rPr>
        <w:pict>
          <v:rect id="Rectángulo 1" o:spid="_x0000_s1036" style="position:absolute;left:0;text-align:left;margin-left:-84.25pt;margin-top:-70.1pt;width:592.85pt;height:155.1pt;z-index:3;visibility:visible" wrapcoords="-27 -104 -27 21809 21627 21809 21627 -104 -27 -104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Rectángulo 1">
              <w:txbxContent>
                <w:p w:rsidR="00973639" w:rsidRDefault="00973639" w:rsidP="009E572F">
                  <w:pPr>
                    <w:tabs>
                      <w:tab w:val="left" w:pos="3261"/>
                    </w:tabs>
                    <w:rPr>
                      <w:color w:val="0D0D0D"/>
                      <w:lang w:val="fr-FR"/>
                    </w:rPr>
                  </w:pPr>
                  <w:r w:rsidRPr="00EC7F93">
                    <w:rPr>
                      <w:color w:val="0D0D0D"/>
                      <w:lang w:val="fr-FR"/>
                    </w:rPr>
                    <w:t xml:space="preserve"> </w:t>
                  </w:r>
                </w:p>
                <w:p w:rsidR="00973639" w:rsidRPr="00B37949" w:rsidRDefault="00973639" w:rsidP="00647B64">
                  <w:pPr>
                    <w:pStyle w:val="Titre1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</w:t>
                  </w:r>
                  <w:r w:rsidRPr="00EC7F93">
                    <w:rPr>
                      <w:lang w:val="fr-FR"/>
                    </w:rPr>
                    <w:t xml:space="preserve"> </w:t>
                  </w:r>
                </w:p>
                <w:p w:rsidR="00973639" w:rsidRPr="00B37949" w:rsidRDefault="00973639" w:rsidP="00B37949">
                  <w:pPr>
                    <w:rPr>
                      <w:color w:val="0D0D0D"/>
                      <w:lang w:val="fr-FR"/>
                    </w:rPr>
                  </w:pPr>
                  <w:r w:rsidRPr="00B37949">
                    <w:rPr>
                      <w:color w:val="0D0D0D"/>
                      <w:lang w:val="fr-FR"/>
                    </w:rPr>
                    <w:t xml:space="preserve"> </w:t>
                  </w:r>
                </w:p>
                <w:p w:rsidR="00973639" w:rsidRPr="00B37949" w:rsidRDefault="00973639" w:rsidP="00B37949">
                  <w:pPr>
                    <w:rPr>
                      <w:color w:val="0D0D0D"/>
                      <w:lang w:val="fr-FR"/>
                    </w:rPr>
                  </w:pPr>
                  <w:r w:rsidRPr="00B37949">
                    <w:rPr>
                      <w:color w:val="0D0D0D"/>
                      <w:lang w:val="fr-FR"/>
                    </w:rPr>
                    <w:t xml:space="preserve">         </w:t>
                  </w:r>
                </w:p>
                <w:p w:rsidR="00973639" w:rsidRPr="00B37949" w:rsidRDefault="00973639" w:rsidP="00B37949">
                  <w:pPr>
                    <w:rPr>
                      <w:color w:val="0D0D0D"/>
                      <w:lang w:val="fr-FR"/>
                    </w:rPr>
                  </w:pPr>
                </w:p>
                <w:p w:rsidR="00973639" w:rsidRDefault="00973639" w:rsidP="009E572F">
                  <w:pPr>
                    <w:tabs>
                      <w:tab w:val="left" w:pos="3261"/>
                    </w:tabs>
                    <w:rPr>
                      <w:noProof/>
                      <w:lang w:val="fr-FR" w:eastAsia="fr-FR"/>
                    </w:rPr>
                  </w:pPr>
                </w:p>
                <w:p w:rsidR="00973639" w:rsidRDefault="00973639" w:rsidP="009E572F">
                  <w:pPr>
                    <w:tabs>
                      <w:tab w:val="left" w:pos="3261"/>
                    </w:tabs>
                    <w:rPr>
                      <w:noProof/>
                      <w:sz w:val="22"/>
                      <w:szCs w:val="22"/>
                      <w:lang w:val="fr-FR" w:eastAsia="fr-FR"/>
                    </w:rPr>
                  </w:pPr>
                </w:p>
                <w:p w:rsidR="00973639" w:rsidRDefault="00973639" w:rsidP="009E572F">
                  <w:pPr>
                    <w:tabs>
                      <w:tab w:val="left" w:pos="3261"/>
                    </w:tabs>
                    <w:rPr>
                      <w:noProof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t xml:space="preserve">         </w:t>
                  </w:r>
                </w:p>
                <w:p w:rsidR="00973639" w:rsidRPr="009E572F" w:rsidRDefault="00973639" w:rsidP="009E572F">
                  <w:pPr>
                    <w:tabs>
                      <w:tab w:val="left" w:pos="3261"/>
                    </w:tabs>
                    <w:rPr>
                      <w:color w:val="0D0D0D"/>
                      <w:sz w:val="22"/>
                      <w:szCs w:val="22"/>
                      <w:lang w:val="fr-FR"/>
                    </w:rPr>
                  </w:pPr>
                  <w:r w:rsidRPr="009E572F">
                    <w:rPr>
                      <w:color w:val="0D0D0D"/>
                      <w:sz w:val="22"/>
                      <w:szCs w:val="22"/>
                      <w:lang w:val="fr-FR"/>
                    </w:rPr>
                    <w:t xml:space="preserve">                                                          </w:t>
                  </w:r>
                </w:p>
                <w:p w:rsidR="00973639" w:rsidRPr="00623848" w:rsidRDefault="00973639" w:rsidP="00C813FF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ab/>
                  </w:r>
                </w:p>
                <w:p w:rsidR="00973639" w:rsidRPr="00623848" w:rsidRDefault="00973639" w:rsidP="00C813FF">
                  <w:pPr>
                    <w:rPr>
                      <w:color w:val="0D0D0D"/>
                      <w:lang w:val="fr-FR"/>
                    </w:rPr>
                  </w:pPr>
                </w:p>
              </w:txbxContent>
            </v:textbox>
            <w10:wrap type="through"/>
          </v:rect>
        </w:pict>
      </w:r>
    </w:p>
    <w:sectPr w:rsidR="00262CF3" w:rsidRPr="00E31F6E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39" w:rsidRDefault="00525D39" w:rsidP="00A70072">
      <w:r>
        <w:separator/>
      </w:r>
    </w:p>
  </w:endnote>
  <w:endnote w:type="continuationSeparator" w:id="0">
    <w:p w:rsidR="00525D39" w:rsidRDefault="00525D3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39" w:rsidRDefault="00525D39" w:rsidP="00A70072">
      <w:r>
        <w:separator/>
      </w:r>
    </w:p>
  </w:footnote>
  <w:footnote w:type="continuationSeparator" w:id="0">
    <w:p w:rsidR="00525D39" w:rsidRDefault="00525D3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CFB"/>
    <w:multiLevelType w:val="hybridMultilevel"/>
    <w:tmpl w:val="711E0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7F9A"/>
    <w:multiLevelType w:val="hybridMultilevel"/>
    <w:tmpl w:val="48A67AF4"/>
    <w:lvl w:ilvl="0" w:tplc="41084E1E">
      <w:start w:val="200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4659C"/>
    <w:multiLevelType w:val="hybridMultilevel"/>
    <w:tmpl w:val="7AE64EAA"/>
    <w:lvl w:ilvl="0" w:tplc="C92C2C0E">
      <w:start w:val="200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C3FFD"/>
    <w:multiLevelType w:val="hybridMultilevel"/>
    <w:tmpl w:val="3AF8C51C"/>
    <w:lvl w:ilvl="0" w:tplc="040C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567C1B4D"/>
    <w:multiLevelType w:val="hybridMultilevel"/>
    <w:tmpl w:val="6DC6C24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6CE6CC7"/>
    <w:multiLevelType w:val="hybridMultilevel"/>
    <w:tmpl w:val="A6102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0775"/>
    <w:multiLevelType w:val="hybridMultilevel"/>
    <w:tmpl w:val="81286B7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9C9482A"/>
    <w:multiLevelType w:val="hybridMultilevel"/>
    <w:tmpl w:val="5350B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C7782"/>
    <w:multiLevelType w:val="hybridMultilevel"/>
    <w:tmpl w:val="2408C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32C2C"/>
    <w:multiLevelType w:val="hybridMultilevel"/>
    <w:tmpl w:val="A7F6348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attachedTemplate r:id="rId1"/>
  <w:doNotTrackMoves/>
  <w:defaultTabStop w:val="708"/>
  <w:hyphenationZone w:val="425"/>
  <w:characterSpacingControl w:val="doNotCompress"/>
  <w:hdrShapeDefaults>
    <o:shapedefaults v:ext="edit" spidmax="2049">
      <o:colormru v:ext="edit" colors="#ff8000,#f79646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848"/>
    <w:rsid w:val="000614AC"/>
    <w:rsid w:val="000A5EBC"/>
    <w:rsid w:val="000A6FC0"/>
    <w:rsid w:val="000B1644"/>
    <w:rsid w:val="000D1277"/>
    <w:rsid w:val="000E2A06"/>
    <w:rsid w:val="000F3BB8"/>
    <w:rsid w:val="00112CE9"/>
    <w:rsid w:val="00120D14"/>
    <w:rsid w:val="00120DA4"/>
    <w:rsid w:val="00122AFB"/>
    <w:rsid w:val="00123CC6"/>
    <w:rsid w:val="00126D6A"/>
    <w:rsid w:val="0018490D"/>
    <w:rsid w:val="001879A4"/>
    <w:rsid w:val="001A0C8B"/>
    <w:rsid w:val="001D04A4"/>
    <w:rsid w:val="001E4355"/>
    <w:rsid w:val="001E4856"/>
    <w:rsid w:val="00262CF3"/>
    <w:rsid w:val="002E132A"/>
    <w:rsid w:val="002F4DE2"/>
    <w:rsid w:val="002F77E0"/>
    <w:rsid w:val="00306274"/>
    <w:rsid w:val="00310CBA"/>
    <w:rsid w:val="00340420"/>
    <w:rsid w:val="003411B0"/>
    <w:rsid w:val="00362730"/>
    <w:rsid w:val="00370E0A"/>
    <w:rsid w:val="00373FD4"/>
    <w:rsid w:val="003778BE"/>
    <w:rsid w:val="003A5AE0"/>
    <w:rsid w:val="003C0E88"/>
    <w:rsid w:val="003D68E7"/>
    <w:rsid w:val="003D7355"/>
    <w:rsid w:val="00404AA4"/>
    <w:rsid w:val="004314E9"/>
    <w:rsid w:val="004410A9"/>
    <w:rsid w:val="0044216C"/>
    <w:rsid w:val="004835EE"/>
    <w:rsid w:val="004A640F"/>
    <w:rsid w:val="004B6791"/>
    <w:rsid w:val="004F25B4"/>
    <w:rsid w:val="004F2BFD"/>
    <w:rsid w:val="00525D39"/>
    <w:rsid w:val="00596D41"/>
    <w:rsid w:val="005B7B02"/>
    <w:rsid w:val="00623848"/>
    <w:rsid w:val="00645806"/>
    <w:rsid w:val="00647B64"/>
    <w:rsid w:val="00685132"/>
    <w:rsid w:val="00694064"/>
    <w:rsid w:val="006C49E0"/>
    <w:rsid w:val="006D5DD6"/>
    <w:rsid w:val="00743121"/>
    <w:rsid w:val="00760A13"/>
    <w:rsid w:val="00784EFA"/>
    <w:rsid w:val="007B3AE8"/>
    <w:rsid w:val="007B79B0"/>
    <w:rsid w:val="007C6706"/>
    <w:rsid w:val="00806A8A"/>
    <w:rsid w:val="008151E1"/>
    <w:rsid w:val="00833776"/>
    <w:rsid w:val="0087426A"/>
    <w:rsid w:val="00883E8D"/>
    <w:rsid w:val="008B7188"/>
    <w:rsid w:val="00907933"/>
    <w:rsid w:val="00926E74"/>
    <w:rsid w:val="00946A53"/>
    <w:rsid w:val="00973639"/>
    <w:rsid w:val="009E572F"/>
    <w:rsid w:val="009F5CE7"/>
    <w:rsid w:val="00A174A7"/>
    <w:rsid w:val="00A21421"/>
    <w:rsid w:val="00A23A90"/>
    <w:rsid w:val="00A70072"/>
    <w:rsid w:val="00A74664"/>
    <w:rsid w:val="00AC1EF4"/>
    <w:rsid w:val="00AD3A5C"/>
    <w:rsid w:val="00AE3D3B"/>
    <w:rsid w:val="00AF103C"/>
    <w:rsid w:val="00B07E9F"/>
    <w:rsid w:val="00B30887"/>
    <w:rsid w:val="00B37949"/>
    <w:rsid w:val="00B476C7"/>
    <w:rsid w:val="00B82658"/>
    <w:rsid w:val="00B85351"/>
    <w:rsid w:val="00BB4818"/>
    <w:rsid w:val="00BB56C1"/>
    <w:rsid w:val="00BD0C1E"/>
    <w:rsid w:val="00BD4E60"/>
    <w:rsid w:val="00BF62AA"/>
    <w:rsid w:val="00C17C3B"/>
    <w:rsid w:val="00C41F3C"/>
    <w:rsid w:val="00C42794"/>
    <w:rsid w:val="00C44C3F"/>
    <w:rsid w:val="00C54270"/>
    <w:rsid w:val="00C813FF"/>
    <w:rsid w:val="00C817D4"/>
    <w:rsid w:val="00C86884"/>
    <w:rsid w:val="00C92CCC"/>
    <w:rsid w:val="00CD60A4"/>
    <w:rsid w:val="00D63F2B"/>
    <w:rsid w:val="00D860E1"/>
    <w:rsid w:val="00DA3007"/>
    <w:rsid w:val="00E31F6E"/>
    <w:rsid w:val="00E360F9"/>
    <w:rsid w:val="00E5456A"/>
    <w:rsid w:val="00E602EE"/>
    <w:rsid w:val="00E66AF9"/>
    <w:rsid w:val="00E75AE1"/>
    <w:rsid w:val="00EA2CF0"/>
    <w:rsid w:val="00EC7F93"/>
    <w:rsid w:val="00F01A52"/>
    <w:rsid w:val="00F15C60"/>
    <w:rsid w:val="00F2216F"/>
    <w:rsid w:val="00F46E63"/>
    <w:rsid w:val="00F5410B"/>
    <w:rsid w:val="00F721A0"/>
    <w:rsid w:val="00F739EC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,#f7964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647B6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paragraph" w:customStyle="1" w:styleId="Standard">
    <w:name w:val="Standard"/>
    <w:rsid w:val="004A640F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  <w:sz w:val="22"/>
      <w:szCs w:val="22"/>
    </w:rPr>
  </w:style>
  <w:style w:type="character" w:customStyle="1" w:styleId="Titre1Car">
    <w:name w:val="Titre 1 Car"/>
    <w:link w:val="Titre1"/>
    <w:uiPriority w:val="9"/>
    <w:rsid w:val="00647B64"/>
    <w:rPr>
      <w:rFonts w:ascii="Calibri" w:eastAsia="MS Gothic" w:hAnsi="Calibri" w:cs="Times New Roman"/>
      <w:b/>
      <w:bCs/>
      <w:kern w:val="32"/>
      <w:sz w:val="32"/>
      <w:szCs w:val="3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353F2-5D21-47EC-A937-E3D11C7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Formato17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</CharactersWithSpaces>
  <SharedDoc>false</SharedDoc>
  <HLinks>
    <vt:vector size="6" baseType="variant">
      <vt:variant>
        <vt:i4>51</vt:i4>
      </vt:variant>
      <vt:variant>
        <vt:i4>2086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</dc:creator>
  <cp:lastModifiedBy>COMPAQ</cp:lastModifiedBy>
  <cp:revision>2</cp:revision>
  <dcterms:created xsi:type="dcterms:W3CDTF">2015-03-09T19:34:00Z</dcterms:created>
  <dcterms:modified xsi:type="dcterms:W3CDTF">2015-03-09T19:34:00Z</dcterms:modified>
</cp:coreProperties>
</file>