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725" w:leader="none"/>
        </w:tabs>
        <w:spacing w:lineRule="auto" w:line="240"/>
        <w:jc w:val="center"/>
        <w:rPr>
          <w:rFonts w:ascii="Trebuchet MS" w:hAnsi="Trebuchet MS" w:eastAsia="Trebuchet MS" w:cs="Trebuchet MS"/>
          <w:b/>
          <w:b/>
          <w:color w:val="00000A"/>
          <w:sz w:val="32"/>
          <w:shd w:fill="FFFFFF" w:val="clear"/>
        </w:rPr>
      </w:pPr>
      <w:r>
        <w:rPr>
          <w:rFonts w:eastAsia="Trebuchet MS" w:cs="Trebuchet MS" w:ascii="Trebuchet MS" w:hAnsi="Trebuchet MS"/>
          <w:b/>
          <w:color w:val="00000A"/>
          <w:sz w:val="32"/>
          <w:shd w:fill="FFFFFF" w:val="clear"/>
        </w:rPr>
        <w:t>Nevin AGBULUT</w:t>
      </w:r>
    </w:p>
    <w:p>
      <w:pPr>
        <w:pStyle w:val="Normal"/>
        <w:spacing w:lineRule="auto" w:line="240"/>
        <w:jc w:val="center"/>
        <w:rPr>
          <w:rFonts w:ascii="Trebuchet MS" w:hAnsi="Trebuchet MS" w:eastAsia="Trebuchet MS" w:cs="Trebuchet MS"/>
          <w:b w:val="false"/>
          <w:b w:val="false"/>
          <w:color w:val="00000A"/>
          <w:sz w:val="20"/>
          <w:shd w:fill="FFFFFF" w:val="clear"/>
        </w:rPr>
      </w:pPr>
      <w:r>
        <w:rPr>
          <w:rFonts w:eastAsia="Trebuchet MS" w:cs="Trebuchet MS" w:ascii="Trebuchet MS" w:hAnsi="Trebuchet MS"/>
          <w:b w:val="false"/>
          <w:color w:val="00000A"/>
          <w:sz w:val="20"/>
          <w:shd w:fill="FFFFFF" w:val="clear"/>
        </w:rPr>
        <w:t>16 rue du général de Gaulle / 67130 Schirmeck</w:t>
      </w:r>
    </w:p>
    <w:p>
      <w:pPr>
        <w:pStyle w:val="Normal"/>
        <w:tabs>
          <w:tab w:val="left" w:pos="7710" w:leader="none"/>
        </w:tabs>
        <w:spacing w:lineRule="auto" w:line="240"/>
        <w:jc w:val="center"/>
        <w:rPr/>
      </w:pPr>
      <w:r>
        <w:rPr>
          <w:rFonts w:eastAsia="Trebuchet MS" w:cs="Trebuchet MS" w:ascii="Trebuchet MS" w:hAnsi="Trebuchet MS"/>
          <w:b w:val="false"/>
          <w:color w:val="00000A"/>
          <w:sz w:val="20"/>
          <w:shd w:fill="FFFFFF" w:val="clear"/>
        </w:rPr>
        <w:t xml:space="preserve">17 ans / 06 71 80 46 28 - 03 88 97 85 64 / </w:t>
      </w:r>
      <w:hyperlink r:id="rId2">
        <w:r>
          <w:rPr>
            <w:rStyle w:val="LienInternet"/>
            <w:rFonts w:eastAsia="Trebuchet MS" w:cs="Trebuchet MS" w:ascii="Trebuchet MS" w:hAnsi="Trebuchet MS"/>
            <w:b w:val="false"/>
            <w:color w:val="000080"/>
            <w:sz w:val="20"/>
            <w:u w:val="single"/>
            <w:shd w:fill="FFFFFF" w:val="clear"/>
          </w:rPr>
          <w:t>metin2467@hotmail.fr</w:t>
        </w:r>
      </w:hyperlink>
    </w:p>
    <w:p>
      <w:pPr>
        <w:pStyle w:val="Normal"/>
        <w:tabs>
          <w:tab w:val="left" w:pos="7710" w:leader="none"/>
        </w:tabs>
        <w:spacing w:lineRule="auto" w:line="240"/>
        <w:jc w:val="center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tabs>
          <w:tab w:val="left" w:pos="7710" w:leader="none"/>
        </w:tabs>
        <w:spacing w:lineRule="auto" w:line="240"/>
        <w:jc w:val="center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 xml:space="preserve">Recherche BTS </w:t>
      </w: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Assurance</w:t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tabs>
          <w:tab w:val="left" w:pos="3240" w:leader="none"/>
        </w:tabs>
        <w:spacing w:lineRule="auto" w:line="240"/>
        <w:jc w:val="center"/>
        <w:rPr>
          <w:rFonts w:ascii="Trebuchet MS" w:hAnsi="Trebuchet MS" w:eastAsia="Trebuchet MS" w:cs="Trebuchet MS"/>
          <w:b/>
          <w:b/>
          <w:color w:val="00000A"/>
          <w:sz w:val="28"/>
          <w:shd w:fill="FFFFFF" w:val="clear"/>
        </w:rPr>
      </w:pPr>
      <w:r>
        <w:rPr>
          <w:rFonts w:eastAsia="Trebuchet MS" w:cs="Trebuchet MS" w:ascii="Trebuchet MS" w:hAnsi="Trebuchet MS"/>
          <w:b/>
          <w:color w:val="00000A"/>
          <w:sz w:val="28"/>
          <w:shd w:fill="FFFFFF" w:val="clear"/>
        </w:rPr>
        <w:t>FORMATION</w:t>
      </w:r>
    </w:p>
    <w:p>
      <w:pPr>
        <w:pStyle w:val="Normal"/>
        <w:tabs>
          <w:tab w:val="left" w:pos="1276" w:leader="none"/>
          <w:tab w:val="left" w:pos="6379" w:leader="none"/>
        </w:tabs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tabs>
          <w:tab w:val="left" w:pos="1276" w:leader="none"/>
          <w:tab w:val="left" w:pos="6379" w:leader="none"/>
        </w:tabs>
        <w:spacing w:lineRule="auto" w:line="240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2013-2015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ab/>
      </w: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 xml:space="preserve">Prépartion d'un baccalauréat professionnel GA 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 xml:space="preserve">(Gestion Administration)           </w:t>
        <w:tab/>
      </w: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section européenne Anglais</w:t>
      </w:r>
    </w:p>
    <w:p>
      <w:pPr>
        <w:pStyle w:val="Normal"/>
        <w:tabs>
          <w:tab w:val="left" w:pos="1276" w:leader="none"/>
          <w:tab w:val="left" w:pos="6379" w:leader="none"/>
        </w:tabs>
        <w:spacing w:lineRule="auto" w:line="240"/>
        <w:jc w:val="both"/>
        <w:rPr/>
      </w:pP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ab/>
        <w:t>Lycée professionnel Camille Schneider – 67120 Molsheim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tabs>
          <w:tab w:val="left" w:pos="1276" w:leader="none"/>
        </w:tabs>
        <w:spacing w:lineRule="auto" w:line="240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2012-2013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ab/>
      </w: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Seconde générale</w:t>
      </w:r>
    </w:p>
    <w:p>
      <w:pPr>
        <w:pStyle w:val="Normal"/>
        <w:tabs>
          <w:tab w:val="left" w:pos="1276" w:leader="none"/>
        </w:tabs>
        <w:spacing w:lineRule="auto" w:line="240"/>
        <w:jc w:val="both"/>
        <w:rPr/>
      </w:pP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ab/>
        <w:t>Lycée Henri Meck – 67120 Molsheim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tabs>
          <w:tab w:val="left" w:pos="1276" w:leader="none"/>
        </w:tabs>
        <w:spacing w:lineRule="auto" w:line="240"/>
        <w:ind w:left="1276" w:hanging="1276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2007-2012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ab/>
      </w: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Brevet des collèges</w:t>
      </w:r>
    </w:p>
    <w:p>
      <w:pPr>
        <w:pStyle w:val="Normal"/>
        <w:tabs>
          <w:tab w:val="left" w:pos="1276" w:leader="none"/>
        </w:tabs>
        <w:spacing w:lineRule="auto" w:line="240"/>
        <w:ind w:left="1276" w:hanging="0"/>
        <w:jc w:val="both"/>
        <w:rPr/>
      </w:pP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>Collège Frison Roche – 67130 La Broque</w:t>
      </w:r>
    </w:p>
    <w:p>
      <w:pPr>
        <w:pStyle w:val="Normal"/>
        <w:tabs>
          <w:tab w:val="left" w:pos="1276" w:leader="none"/>
        </w:tabs>
        <w:spacing w:lineRule="auto" w:line="240"/>
        <w:ind w:left="1276" w:hanging="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tabs>
          <w:tab w:val="left" w:pos="2160" w:leader="none"/>
        </w:tabs>
        <w:spacing w:lineRule="auto" w:line="240"/>
        <w:jc w:val="center"/>
        <w:rPr>
          <w:rFonts w:ascii="Trebuchet MS" w:hAnsi="Trebuchet MS" w:eastAsia="Trebuchet MS" w:cs="Trebuchet MS"/>
          <w:b/>
          <w:b/>
          <w:color w:val="00000A"/>
          <w:sz w:val="28"/>
          <w:shd w:fill="FFFFFF" w:val="clear"/>
        </w:rPr>
      </w:pPr>
      <w:r>
        <w:rPr>
          <w:rFonts w:eastAsia="Trebuchet MS" w:cs="Trebuchet MS" w:ascii="Trebuchet MS" w:hAnsi="Trebuchet MS"/>
          <w:b/>
          <w:color w:val="00000A"/>
          <w:sz w:val="28"/>
          <w:shd w:fill="FFFFFF" w:val="clear"/>
        </w:rPr>
        <w:t>EXPÉRIENCE PROFÉSSIONNELLE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spacing w:lineRule="auto" w:line="240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 xml:space="preserve">2014    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 xml:space="preserve">Secrétaire médicale </w:t>
      </w: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– Maison de santé du Bergopré</w:t>
      </w:r>
    </w:p>
    <w:p>
      <w:pPr>
        <w:pStyle w:val="Normal"/>
        <w:spacing w:lineRule="auto" w:line="240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 xml:space="preserve">           </w:t>
      </w:r>
      <w:r>
        <w:rPr>
          <w:rFonts w:eastAsia="Trebuchet MS" w:cs="Trebuchet MS" w:ascii="Trebuchet MS" w:hAnsi="Trebuchet MS"/>
          <w:b w:val="false"/>
          <w:i/>
          <w:color w:val="00000A"/>
          <w:sz w:val="22"/>
          <w:shd w:fill="FFFFFF" w:val="clear"/>
        </w:rPr>
        <w:t xml:space="preserve"> </w:t>
      </w:r>
      <w:r>
        <w:rPr>
          <w:rFonts w:eastAsia="Trebuchet MS" w:cs="Trebuchet MS" w:ascii="Trebuchet MS" w:hAnsi="Trebuchet MS"/>
          <w:b w:val="false"/>
          <w:i/>
          <w:color w:val="00000A"/>
          <w:sz w:val="22"/>
          <w:shd w:fill="FFFFFF" w:val="clear"/>
        </w:rPr>
        <w:t>Stage d’un mois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spacing w:lineRule="auto" w:line="240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2014</w:t>
        <w:tab/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 xml:space="preserve">Gestionnaire Administrative – </w:t>
      </w: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Trésorerie de Schirmeck</w:t>
      </w:r>
    </w:p>
    <w:p>
      <w:pPr>
        <w:pStyle w:val="Normal"/>
        <w:spacing w:lineRule="auto" w:line="240"/>
        <w:ind w:left="0" w:firstLine="708"/>
        <w:jc w:val="both"/>
        <w:rPr>
          <w:rFonts w:ascii="Trebuchet MS" w:hAnsi="Trebuchet MS" w:eastAsia="Trebuchet MS" w:cs="Trebuchet MS"/>
          <w:b w:val="false"/>
          <w:b w:val="false"/>
          <w:i/>
          <w:i/>
          <w:color w:val="00000A"/>
          <w:sz w:val="22"/>
          <w:shd w:fill="FFFFFF" w:val="clear"/>
        </w:rPr>
      </w:pPr>
      <w:r>
        <w:rPr>
          <w:rFonts w:eastAsia="Trebuchet MS" w:cs="Trebuchet MS" w:ascii="Trebuchet MS" w:hAnsi="Trebuchet MS"/>
          <w:b w:val="false"/>
          <w:i/>
          <w:color w:val="00000A"/>
          <w:sz w:val="22"/>
          <w:shd w:fill="FFFFFF" w:val="clear"/>
        </w:rPr>
        <w:t>Stage de 2 mois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spacing w:lineRule="auto" w:line="240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 xml:space="preserve">2013  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 xml:space="preserve">Assistante polyvalente – </w:t>
      </w: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Office de tourisme de la Vallée de la Bruche</w:t>
      </w:r>
    </w:p>
    <w:p>
      <w:pPr>
        <w:pStyle w:val="Normal"/>
        <w:spacing w:lineRule="auto" w:line="240"/>
        <w:ind w:left="0" w:firstLine="708"/>
        <w:jc w:val="both"/>
        <w:rPr>
          <w:rFonts w:ascii="Trebuchet MS" w:hAnsi="Trebuchet MS" w:eastAsia="Trebuchet MS" w:cs="Trebuchet MS"/>
          <w:b w:val="false"/>
          <w:b w:val="false"/>
          <w:i/>
          <w:i/>
          <w:color w:val="00000A"/>
          <w:sz w:val="22"/>
          <w:shd w:fill="FFFFFF" w:val="clear"/>
        </w:rPr>
      </w:pPr>
      <w:r>
        <w:rPr>
          <w:rFonts w:eastAsia="Trebuchet MS" w:cs="Trebuchet MS" w:ascii="Trebuchet MS" w:hAnsi="Trebuchet MS"/>
          <w:b w:val="false"/>
          <w:i/>
          <w:color w:val="00000A"/>
          <w:sz w:val="22"/>
          <w:shd w:fill="FFFFFF" w:val="clear"/>
        </w:rPr>
        <w:t>Mai, stage d'une semaine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spacing w:lineRule="auto" w:line="240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2008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ab/>
        <w:t xml:space="preserve">Préparatrice de rayon – </w:t>
      </w: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Sport 2000</w:t>
      </w:r>
    </w:p>
    <w:p>
      <w:pPr>
        <w:pStyle w:val="Normal"/>
        <w:spacing w:lineRule="auto" w:line="240"/>
        <w:ind w:left="0" w:firstLine="708"/>
        <w:jc w:val="both"/>
        <w:rPr>
          <w:rFonts w:ascii="Trebuchet MS" w:hAnsi="Trebuchet MS" w:eastAsia="Trebuchet MS" w:cs="Trebuchet MS"/>
          <w:b w:val="false"/>
          <w:b w:val="false"/>
          <w:i/>
          <w:i/>
          <w:color w:val="00000A"/>
          <w:sz w:val="22"/>
          <w:shd w:fill="FFFFFF" w:val="clear"/>
        </w:rPr>
      </w:pPr>
      <w:r>
        <w:rPr>
          <w:rFonts w:eastAsia="Trebuchet MS" w:cs="Trebuchet MS" w:ascii="Trebuchet MS" w:hAnsi="Trebuchet MS"/>
          <w:b w:val="false"/>
          <w:i/>
          <w:color w:val="00000A"/>
          <w:sz w:val="22"/>
          <w:shd w:fill="FFFFFF" w:val="clear"/>
        </w:rPr>
        <w:t>Avril, stage de 2 semaines</w:t>
      </w:r>
    </w:p>
    <w:p>
      <w:pPr>
        <w:pStyle w:val="Normal"/>
        <w:spacing w:lineRule="auto" w:line="240"/>
        <w:ind w:left="0" w:firstLine="708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tabs>
          <w:tab w:val="left" w:pos="2160" w:leader="none"/>
        </w:tabs>
        <w:spacing w:lineRule="auto" w:line="240"/>
        <w:jc w:val="center"/>
        <w:rPr>
          <w:rFonts w:ascii="Trebuchet MS" w:hAnsi="Trebuchet MS" w:eastAsia="Trebuchet MS" w:cs="Trebuchet MS"/>
          <w:b/>
          <w:b/>
          <w:color w:val="00000A"/>
          <w:sz w:val="28"/>
          <w:shd w:fill="FFFFFF" w:val="clear"/>
        </w:rPr>
      </w:pPr>
      <w:r>
        <w:rPr>
          <w:rFonts w:eastAsia="Trebuchet MS" w:cs="Trebuchet MS" w:ascii="Trebuchet MS" w:hAnsi="Trebuchet MS"/>
          <w:b/>
          <w:color w:val="00000A"/>
          <w:sz w:val="28"/>
          <w:shd w:fill="FFFFFF" w:val="clear"/>
        </w:rPr>
        <w:t>COMPÉTENCES SPÉCIFIQUES</w:t>
      </w:r>
    </w:p>
    <w:p>
      <w:pPr>
        <w:pStyle w:val="Normal"/>
        <w:tabs>
          <w:tab w:val="left" w:pos="1350" w:leader="none"/>
        </w:tabs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/>
        <w:ind w:left="1854" w:hanging="360"/>
        <w:jc w:val="left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Anglais :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 xml:space="preserve"> Niveau B2 (Pratiqué depuis 7 ans et séjour linguistique)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/>
        <w:ind w:left="1854" w:hanging="360"/>
        <w:jc w:val="left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 xml:space="preserve">Allemand : 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>Niveau A2 (Pratiqué depuis 8 ans)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/>
        <w:ind w:left="1854" w:hanging="360"/>
        <w:jc w:val="left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Espagnol :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 xml:space="preserve"> Quelques notions (Pratiqué pendant 1 an)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/>
        <w:ind w:left="1854" w:hanging="360"/>
        <w:jc w:val="left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 xml:space="preserve">Turc : 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>Bilingue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spacing w:lineRule="auto" w:line="240"/>
        <w:ind w:left="1854" w:hanging="360"/>
        <w:jc w:val="left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Informatique/ Bureautique :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 xml:space="preserve"> Word, Excel, Photoshop, Paint, EBP</w:t>
      </w:r>
    </w:p>
    <w:p>
      <w:pPr>
        <w:pStyle w:val="Normal"/>
        <w:spacing w:lineRule="auto" w:line="240"/>
        <w:ind w:left="1134" w:hanging="360"/>
        <w:jc w:val="left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spacing w:lineRule="auto" w:line="240"/>
        <w:jc w:val="left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tabs>
          <w:tab w:val="left" w:pos="2160" w:leader="none"/>
        </w:tabs>
        <w:spacing w:lineRule="auto" w:line="240"/>
        <w:jc w:val="center"/>
        <w:rPr>
          <w:rFonts w:ascii="Trebuchet MS" w:hAnsi="Trebuchet MS" w:eastAsia="Trebuchet MS" w:cs="Trebuchet MS"/>
          <w:b/>
          <w:b/>
          <w:color w:val="00000A"/>
          <w:sz w:val="28"/>
          <w:shd w:fill="FFFFFF" w:val="clear"/>
        </w:rPr>
      </w:pPr>
      <w:r>
        <w:rPr>
          <w:rFonts w:eastAsia="Trebuchet MS" w:cs="Trebuchet MS" w:ascii="Trebuchet MS" w:hAnsi="Trebuchet MS"/>
          <w:b/>
          <w:color w:val="00000A"/>
          <w:sz w:val="28"/>
          <w:shd w:fill="FFFFFF" w:val="clear"/>
        </w:rPr>
        <w:t>CENTRES D’INTÉRÊT</w:t>
      </w:r>
    </w:p>
    <w:p>
      <w:pPr>
        <w:pStyle w:val="Normal"/>
        <w:spacing w:lineRule="auto" w:line="240"/>
        <w:jc w:val="both"/>
        <w:rPr>
          <w:rFonts w:ascii="Calibri" w:hAnsi="Calibri" w:eastAsia="Calibri" w:cs="Calibri"/>
          <w:b w:val="false"/>
          <w:b w:val="false"/>
          <w:color w:val="00000A"/>
          <w:sz w:val="22"/>
          <w:shd w:fill="FFFFFF" w:val="clear"/>
        </w:rPr>
      </w:pPr>
      <w:r>
        <w:rPr>
          <w:rFonts w:eastAsia="Calibri" w:cs="Calibri"/>
          <w:b w:val="false"/>
          <w:color w:val="00000A"/>
          <w:sz w:val="22"/>
          <w:shd w:fill="FFFFFF" w:val="clear"/>
        </w:rPr>
      </w:r>
    </w:p>
    <w:p>
      <w:pPr>
        <w:pStyle w:val="Normal"/>
        <w:spacing w:lineRule="auto" w:line="240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Sports et musique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 xml:space="preserve"> : </w:t>
      </w:r>
      <w:bookmarkStart w:id="0" w:name="__DdeLink__63_1144126309"/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>Danse pendant 3 ans, violon pendant 4 ans</w:t>
      </w:r>
    </w:p>
    <w:p>
      <w:pPr>
        <w:pStyle w:val="Normal"/>
        <w:spacing w:lineRule="auto" w:line="240"/>
        <w:jc w:val="both"/>
        <w:rPr/>
      </w:pPr>
      <w:r>
        <w:rPr>
          <w:rFonts w:eastAsia="Trebuchet MS" w:cs="Trebuchet MS" w:ascii="Trebuchet MS" w:hAnsi="Trebuchet MS"/>
          <w:b/>
          <w:color w:val="00000A"/>
          <w:sz w:val="22"/>
          <w:shd w:fill="FFFFFF" w:val="clear"/>
        </w:rPr>
        <w:t>Voyages :</w:t>
      </w:r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 xml:space="preserve"> Allemagne, Angleterre, Suisse, Turquie</w:t>
      </w:r>
    </w:p>
    <w:p>
      <w:pPr>
        <w:pStyle w:val="Normal"/>
        <w:spacing w:lineRule="auto" w:line="240"/>
        <w:jc w:val="both"/>
        <w:rPr>
          <w:rFonts w:ascii="Trebuchet MS" w:hAnsi="Trebuchet MS" w:eastAsia="Trebuchet MS" w:cs="Trebuchet MS"/>
          <w:b w:val="false"/>
          <w:b w:val="false"/>
          <w:color w:val="00000A"/>
          <w:sz w:val="22"/>
          <w:shd w:fill="FFFFFF" w:val="clear"/>
        </w:rPr>
      </w:pPr>
      <w:bookmarkEnd w:id="0"/>
      <w:r>
        <w:rPr>
          <w:rFonts w:eastAsia="Trebuchet MS" w:cs="Trebuchet MS" w:ascii="Trebuchet MS" w:hAnsi="Trebuchet MS"/>
          <w:b w:val="false"/>
          <w:color w:val="00000A"/>
          <w:sz w:val="22"/>
          <w:shd w:fill="FFFFFF" w:val="clear"/>
        </w:rPr>
        <w:t>Je m'occupe d'une enfant et je fais le ménage chez des particuliers. Durant mon temps libre je lis des livres</w:t>
      </w:r>
    </w:p>
    <w:p>
      <w:pPr>
        <w:pStyle w:val="Normal"/>
        <w:spacing w:lineRule="auto" w:line="24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•"/>
      <w:lvlJc w:val="left"/>
      <w:pPr>
        <w:tabs>
          <w:tab w:val="num" w:pos="1854"/>
        </w:tabs>
        <w:ind w:left="1854" w:hanging="360"/>
      </w:pPr>
      <w:rPr>
        <w:rFonts w:ascii="Symbol" w:hAnsi="Symbol" w:cs="Symbol" w:hint="default"/>
        <w:sz w:val="22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Calibri" w:hAnsi="Calibri" w:eastAsia="Segoe UI" w:cs="Tahoma"/>
      <w:color w:val="000000"/>
      <w:sz w:val="22"/>
      <w:szCs w:val="24"/>
      <w:lang w:val="en-US" w:eastAsia="en-US" w:bidi="en-US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rebuchet MS" w:hAnsi="Trebuchet MS" w:cs="Symbol"/>
      <w:b w:val="false"/>
      <w:sz w:val="22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etin2467@hotmail.fr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Application>LibreOffice/4.4.0.3$Windows_x86 LibreOffice_project/de093506bcdc5fafd9023ee680b8c60e3e0645d7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fr-FR</dc:language>
  <dcterms:modified xsi:type="dcterms:W3CDTF">2015-03-06T02:30:10Z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