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tblGrid>
      <w:tr w:rsidR="00757303" w:rsidTr="00757303">
        <w:tc>
          <w:tcPr>
            <w:tcW w:w="4606" w:type="dxa"/>
          </w:tcPr>
          <w:p w:rsidR="00757303" w:rsidRDefault="00757303">
            <w:pPr>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Mlle KONG WIN CHANG Livia</w:t>
            </w:r>
          </w:p>
          <w:p w:rsidR="00757303" w:rsidRDefault="00757303">
            <w:pPr>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76 Rue François Buloz</w:t>
            </w:r>
          </w:p>
          <w:p w:rsidR="00757303" w:rsidRDefault="00757303">
            <w:pPr>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 xml:space="preserve">74520 </w:t>
            </w:r>
            <w:proofErr w:type="spellStart"/>
            <w:r>
              <w:rPr>
                <w:rFonts w:ascii="Times New Roman" w:hAnsi="Times New Roman" w:cs="Times New Roman"/>
                <w:color w:val="365F91" w:themeColor="accent1" w:themeShade="BF"/>
                <w:sz w:val="24"/>
              </w:rPr>
              <w:t>Vulbens</w:t>
            </w:r>
            <w:proofErr w:type="spellEnd"/>
          </w:p>
          <w:p w:rsidR="00757303" w:rsidRDefault="00757303">
            <w:pPr>
              <w:rPr>
                <w:rFonts w:ascii="Times New Roman" w:hAnsi="Times New Roman" w:cs="Times New Roman"/>
                <w:color w:val="365F91" w:themeColor="accent1" w:themeShade="BF"/>
                <w:sz w:val="24"/>
              </w:rPr>
            </w:pPr>
          </w:p>
          <w:p w:rsidR="00757303" w:rsidRDefault="00757303">
            <w:pPr>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06 24 18 95 68</w:t>
            </w:r>
          </w:p>
          <w:p w:rsidR="00757303" w:rsidRDefault="00757303">
            <w:pPr>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lilouk20@gmail.com</w:t>
            </w:r>
          </w:p>
        </w:tc>
      </w:tr>
    </w:tbl>
    <w:p w:rsidR="00757303" w:rsidRDefault="00757303" w:rsidP="00757303"/>
    <w:p w:rsidR="00757303" w:rsidRDefault="00757303" w:rsidP="00757303">
      <w:pPr>
        <w:spacing w:after="0" w:line="240" w:lineRule="auto"/>
        <w:jc w:val="right"/>
        <w:rPr>
          <w:rFonts w:ascii="Times New Roman" w:hAnsi="Times New Roman" w:cs="Times New Roman"/>
          <w:color w:val="365F91" w:themeColor="accent1" w:themeShade="BF"/>
          <w:sz w:val="24"/>
        </w:rPr>
      </w:pPr>
      <w:proofErr w:type="spellStart"/>
      <w:r>
        <w:rPr>
          <w:rFonts w:ascii="Times New Roman" w:hAnsi="Times New Roman" w:cs="Times New Roman"/>
          <w:color w:val="365F91" w:themeColor="accent1" w:themeShade="BF"/>
          <w:sz w:val="24"/>
        </w:rPr>
        <w:t>Vulbens</w:t>
      </w:r>
      <w:proofErr w:type="spellEnd"/>
      <w:r>
        <w:rPr>
          <w:rFonts w:ascii="Times New Roman" w:hAnsi="Times New Roman" w:cs="Times New Roman"/>
          <w:color w:val="365F91" w:themeColor="accent1" w:themeShade="BF"/>
          <w:sz w:val="24"/>
        </w:rPr>
        <w:t>, le 20 Avril 2015</w:t>
      </w:r>
    </w:p>
    <w:p w:rsidR="00757303" w:rsidRDefault="00757303" w:rsidP="00757303">
      <w:pPr>
        <w:spacing w:after="0" w:line="240" w:lineRule="auto"/>
        <w:rPr>
          <w:rFonts w:ascii="Times New Roman" w:hAnsi="Times New Roman" w:cs="Times New Roman"/>
          <w:color w:val="365F91" w:themeColor="accent1" w:themeShade="BF"/>
          <w:sz w:val="24"/>
        </w:rPr>
      </w:pPr>
    </w:p>
    <w:p w:rsidR="00757303" w:rsidRDefault="00757303" w:rsidP="00757303">
      <w:pPr>
        <w:spacing w:after="0" w:line="240" w:lineRule="auto"/>
        <w:rPr>
          <w:rFonts w:ascii="Times New Roman" w:hAnsi="Times New Roman" w:cs="Times New Roman"/>
          <w:color w:val="365F91" w:themeColor="accent1" w:themeShade="BF"/>
          <w:sz w:val="24"/>
        </w:rPr>
      </w:pPr>
    </w:p>
    <w:p w:rsidR="00757303" w:rsidRDefault="00757303" w:rsidP="00757303">
      <w:pPr>
        <w:spacing w:after="0" w:line="240" w:lineRule="auto"/>
        <w:rPr>
          <w:rFonts w:ascii="Times New Roman" w:hAnsi="Times New Roman" w:cs="Times New Roman"/>
          <w:color w:val="365F91" w:themeColor="accent1" w:themeShade="BF"/>
          <w:sz w:val="24"/>
        </w:rPr>
      </w:pPr>
    </w:p>
    <w:p w:rsidR="00757303" w:rsidRDefault="00757303" w:rsidP="00757303">
      <w:pPr>
        <w:spacing w:after="0" w:line="240" w:lineRule="auto"/>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Madame, Monsieur,</w:t>
      </w:r>
    </w:p>
    <w:p w:rsidR="00757303" w:rsidRDefault="00757303" w:rsidP="00757303">
      <w:pPr>
        <w:spacing w:after="0" w:line="240" w:lineRule="auto"/>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Suite à l’obtention du Baccalauréat Scientifique en juin 2010, j’ai suivi une formation sur 3 ans (licence professionnelle) me permettant d’exercer en tant que Technicienne de laboratoire.</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Au cours de mes études universitaires, j’ai eu l’occasion de travailler dans 2 laboratoires, et j’exerce maintenant ce travail depuis plus d’un an à COVANCE, une entreprise basée à Genève en Suisse.</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Mes expériences professionnelles dans le monde du laboratoire ne m’ont jusqu’à maintenant pas permis de m’épanouir comme je l’aurais souhaité.</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Je suis très intéressée par le domaine des Assurances, et je souhaite désormais reprendre des études pour changer radicalement de prof</w:t>
      </w:r>
      <w:r>
        <w:rPr>
          <w:rFonts w:ascii="Times New Roman" w:hAnsi="Times New Roman" w:cs="Times New Roman"/>
          <w:color w:val="365F91" w:themeColor="accent1" w:themeShade="BF"/>
          <w:sz w:val="24"/>
        </w:rPr>
        <w:t>ession : j’aimerais m’inscrire à l’IFPASS de Lyon pour suivre le</w:t>
      </w:r>
      <w:r>
        <w:rPr>
          <w:rFonts w:ascii="Times New Roman" w:hAnsi="Times New Roman" w:cs="Times New Roman"/>
          <w:color w:val="365F91" w:themeColor="accent1" w:themeShade="BF"/>
          <w:sz w:val="24"/>
        </w:rPr>
        <w:t xml:space="preserve"> BTS </w:t>
      </w:r>
      <w:r>
        <w:rPr>
          <w:rFonts w:ascii="Times New Roman" w:hAnsi="Times New Roman" w:cs="Times New Roman"/>
          <w:color w:val="365F91" w:themeColor="accent1" w:themeShade="BF"/>
          <w:sz w:val="24"/>
        </w:rPr>
        <w:t>Assurance en alternance</w:t>
      </w:r>
      <w:r>
        <w:rPr>
          <w:rFonts w:ascii="Times New Roman" w:hAnsi="Times New Roman" w:cs="Times New Roman"/>
          <w:color w:val="365F91" w:themeColor="accent1" w:themeShade="BF"/>
          <w:sz w:val="24"/>
        </w:rPr>
        <w:t xml:space="preserve">. </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 xml:space="preserve">J’ai décidé de changer  de profession, car même si au cours de mon expérience professionnelle en tant que technicienne de laboratoire, j’ai pu acquérir de solides compétences pour ce qui est de l’autonomie, de la prise de décision, de la rigueur, je n’ai pas eu l’occasion d’avoir un contact avec les clients alors que c’est quelque chose que j’aurais particulièrement apprécié. En travaillant dans les Assurances, je suis certaine que ce manque pourra être comblé. </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 xml:space="preserve">Je souhaite aussi suivre le </w:t>
      </w:r>
      <w:r>
        <w:rPr>
          <w:rFonts w:ascii="Times New Roman" w:hAnsi="Times New Roman" w:cs="Times New Roman"/>
          <w:color w:val="365F91" w:themeColor="accent1" w:themeShade="BF"/>
          <w:sz w:val="24"/>
        </w:rPr>
        <w:t>BTS Assurance en alternance,</w:t>
      </w:r>
      <w:r>
        <w:rPr>
          <w:rFonts w:ascii="Times New Roman" w:hAnsi="Times New Roman" w:cs="Times New Roman"/>
          <w:color w:val="365F91" w:themeColor="accent1" w:themeShade="BF"/>
          <w:sz w:val="24"/>
        </w:rPr>
        <w:t xml:space="preserve"> car depuis 2012 je gagne un salaire et si ce BTS n’était pas en alternance je ne pourrais pas me permettre de m’inscrire</w:t>
      </w:r>
      <w:bookmarkStart w:id="0" w:name="_GoBack"/>
      <w:bookmarkEnd w:id="0"/>
      <w:r>
        <w:rPr>
          <w:rFonts w:ascii="Times New Roman" w:hAnsi="Times New Roman" w:cs="Times New Roman"/>
          <w:color w:val="365F91" w:themeColor="accent1" w:themeShade="BF"/>
          <w:sz w:val="24"/>
        </w:rPr>
        <w:t>.</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J</w:t>
      </w:r>
      <w:r>
        <w:rPr>
          <w:rFonts w:ascii="Times New Roman" w:hAnsi="Times New Roman" w:cs="Times New Roman"/>
          <w:color w:val="365F91" w:themeColor="accent1" w:themeShade="BF"/>
          <w:sz w:val="24"/>
        </w:rPr>
        <w:t xml:space="preserve">e </w:t>
      </w:r>
      <w:r>
        <w:rPr>
          <w:rFonts w:ascii="Times New Roman" w:hAnsi="Times New Roman" w:cs="Times New Roman"/>
          <w:color w:val="365F91" w:themeColor="accent1" w:themeShade="BF"/>
          <w:sz w:val="24"/>
        </w:rPr>
        <w:t xml:space="preserve">compte beaucoup sur ce BTS pour obtenir un diplôme qui me permettra </w:t>
      </w:r>
      <w:r>
        <w:rPr>
          <w:rFonts w:ascii="Times New Roman" w:hAnsi="Times New Roman" w:cs="Times New Roman"/>
          <w:color w:val="365F91" w:themeColor="accent1" w:themeShade="BF"/>
          <w:sz w:val="24"/>
        </w:rPr>
        <w:t xml:space="preserve">enfin </w:t>
      </w:r>
      <w:r>
        <w:rPr>
          <w:rFonts w:ascii="Times New Roman" w:hAnsi="Times New Roman" w:cs="Times New Roman"/>
          <w:color w:val="365F91" w:themeColor="accent1" w:themeShade="BF"/>
          <w:sz w:val="24"/>
        </w:rPr>
        <w:t>d’</w:t>
      </w:r>
      <w:r>
        <w:rPr>
          <w:rFonts w:ascii="Times New Roman" w:hAnsi="Times New Roman" w:cs="Times New Roman"/>
          <w:color w:val="365F91" w:themeColor="accent1" w:themeShade="BF"/>
          <w:sz w:val="24"/>
        </w:rPr>
        <w:t xml:space="preserve">exercer une profession dynamique, faite de défis quotidiens, ce que j’aime par-dessus tout ! </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Cordialement,</w:t>
      </w: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p>
    <w:p w:rsidR="00757303" w:rsidRDefault="00757303" w:rsidP="00757303">
      <w:pPr>
        <w:spacing w:after="0" w:line="240" w:lineRule="auto"/>
        <w:jc w:val="both"/>
        <w:rPr>
          <w:rFonts w:ascii="Times New Roman" w:hAnsi="Times New Roman" w:cs="Times New Roman"/>
          <w:color w:val="365F91" w:themeColor="accent1" w:themeShade="BF"/>
          <w:sz w:val="24"/>
        </w:rPr>
      </w:pPr>
      <w:r>
        <w:rPr>
          <w:rFonts w:ascii="Times New Roman" w:hAnsi="Times New Roman" w:cs="Times New Roman"/>
          <w:color w:val="365F91" w:themeColor="accent1" w:themeShade="BF"/>
          <w:sz w:val="24"/>
        </w:rPr>
        <w:t>Livia KONG WIN CHANG</w:t>
      </w:r>
    </w:p>
    <w:p w:rsidR="000E1FB4" w:rsidRDefault="000E1FB4"/>
    <w:sectPr w:rsidR="000E1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03"/>
    <w:rsid w:val="000E1FB4"/>
    <w:rsid w:val="007573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73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73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1500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Bournebp</dc:creator>
  <cp:lastModifiedBy>Bournebp</cp:lastModifiedBy>
  <cp:revision>1</cp:revision>
  <dcterms:created xsi:type="dcterms:W3CDTF">2015-04-21T16:52:00Z</dcterms:created>
  <dcterms:modified xsi:type="dcterms:W3CDTF">2015-04-21T16:56:00Z</dcterms:modified>
</cp:coreProperties>
</file>